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9D62" w14:textId="46FE4BE2" w:rsidR="004337F4" w:rsidRPr="001149A7" w:rsidRDefault="004337F4" w:rsidP="004337F4">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70607E">
        <w:rPr>
          <w:rFonts w:ascii="Times New Roman" w:hAnsi="Times New Roman"/>
          <w:b/>
          <w:bCs/>
          <w:sz w:val="28"/>
        </w:rPr>
        <w:t>R1-210</w:t>
      </w:r>
      <w:r w:rsidR="0025110D">
        <w:rPr>
          <w:rFonts w:ascii="Times New Roman" w:hAnsi="Times New Roman"/>
          <w:b/>
          <w:bCs/>
          <w:sz w:val="28"/>
        </w:rPr>
        <w:t>8153</w:t>
      </w:r>
    </w:p>
    <w:p w14:paraId="3CA89C08" w14:textId="77777777" w:rsidR="004337F4" w:rsidRPr="001149A7" w:rsidRDefault="004337F4" w:rsidP="004337F4">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Pr="00071929">
        <w:rPr>
          <w:rFonts w:ascii="Times New Roman" w:hAnsi="Times New Roman"/>
          <w:b/>
          <w:bCs/>
          <w:sz w:val="28"/>
        </w:rPr>
        <w:t xml:space="preserve">August </w:t>
      </w:r>
      <w:r>
        <w:rPr>
          <w:rFonts w:ascii="Times New Roman" w:hAnsi="Times New Roman"/>
          <w:b/>
          <w:bCs/>
          <w:sz w:val="28"/>
        </w:rPr>
        <w:t>16</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053066BA" w:rsidR="00392E72" w:rsidRPr="004337F4"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367DA3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B2A73" w:rsidRPr="00DB2A73">
        <w:rPr>
          <w:rFonts w:ascii="Times New Roman" w:eastAsia="MS Mincho" w:hAnsi="Times New Roman"/>
          <w:b/>
          <w:kern w:val="0"/>
          <w:sz w:val="24"/>
          <w:szCs w:val="20"/>
          <w:lang w:eastAsia="en-US"/>
        </w:rPr>
        <w:t>Discussion 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08F7E033" w:rsidR="0017617E" w:rsidRDefault="005B787A"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237B1F">
        <w:rPr>
          <w:rFonts w:ascii="Times New Roman" w:hAnsi="Times New Roman"/>
          <w:kern w:val="0"/>
          <w:sz w:val="22"/>
        </w:rPr>
        <w:t>RAN1#102-e</w:t>
      </w:r>
      <w:r w:rsidR="00E1690F">
        <w:rPr>
          <w:rFonts w:ascii="Times New Roman" w:hAnsi="Times New Roman"/>
          <w:kern w:val="0"/>
          <w:sz w:val="22"/>
        </w:rPr>
        <w:t xml:space="preserve"> </w:t>
      </w:r>
      <w:r>
        <w:rPr>
          <w:rFonts w:ascii="Times New Roman" w:hAnsi="Times New Roman"/>
          <w:kern w:val="0"/>
          <w:sz w:val="22"/>
        </w:rPr>
        <w:t xml:space="preserve">to </w:t>
      </w:r>
      <w:r w:rsidR="00E1690F">
        <w:rPr>
          <w:rFonts w:ascii="Times New Roman" w:hAnsi="Times New Roman"/>
          <w:kern w:val="0"/>
          <w:sz w:val="22"/>
        </w:rPr>
        <w:t>RAN1#10</w:t>
      </w:r>
      <w:r w:rsidR="003138B4">
        <w:rPr>
          <w:rFonts w:ascii="Times New Roman" w:hAnsi="Times New Roman"/>
          <w:kern w:val="0"/>
          <w:sz w:val="22"/>
        </w:rPr>
        <w:t>5</w:t>
      </w:r>
      <w:r w:rsidR="00E1690F">
        <w:rPr>
          <w:rFonts w:ascii="Times New Roman" w:hAnsi="Times New Roman"/>
          <w:kern w:val="0"/>
          <w:sz w:val="22"/>
        </w:rPr>
        <w:t>-e</w:t>
      </w:r>
      <w:r w:rsidR="0017617E">
        <w:rPr>
          <w:rFonts w:ascii="Times New Roman" w:hAnsi="Times New Roman"/>
          <w:kern w:val="0"/>
          <w:sz w:val="22"/>
        </w:rPr>
        <w:t xml:space="preserve"> meeting</w:t>
      </w:r>
      <w:r w:rsidR="003C5AC4">
        <w:rPr>
          <w:rFonts w:ascii="Times New Roman" w:hAnsi="Times New Roman"/>
          <w:kern w:val="0"/>
          <w:sz w:val="22"/>
        </w:rPr>
        <w:t xml:space="preserve"> </w:t>
      </w:r>
      <w:r>
        <w:rPr>
          <w:rFonts w:ascii="Times New Roman" w:hAnsi="Times New Roman"/>
          <w:kern w:val="0"/>
          <w:sz w:val="22"/>
        </w:rPr>
        <w:t>[1]-</w:t>
      </w:r>
      <w:r w:rsidR="003C5AC4">
        <w:rPr>
          <w:rFonts w:ascii="Times New Roman" w:hAnsi="Times New Roman"/>
          <w:kern w:val="0"/>
          <w:sz w:val="22"/>
        </w:rPr>
        <w:t>[</w:t>
      </w:r>
      <w:r w:rsidR="003138B4">
        <w:rPr>
          <w:rFonts w:ascii="Times New Roman" w:hAnsi="Times New Roman"/>
          <w:kern w:val="0"/>
          <w:sz w:val="22"/>
        </w:rPr>
        <w:t>5</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3138B4">
        <w:trPr>
          <w:trHeight w:val="4315"/>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3138B4">
            <w:pPr>
              <w:widowControl/>
              <w:numPr>
                <w:ilvl w:val="1"/>
                <w:numId w:val="29"/>
              </w:numPr>
              <w:wordWrap/>
              <w:autoSpaceDE/>
              <w:autoSpaceDN/>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62109F22"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gNB is not allowed to transmit during the idle period of any FFP associated with the gNB in which the gNB init</w:t>
            </w:r>
            <w:r w:rsidR="00444051">
              <w:rPr>
                <w:rFonts w:ascii="Times New Roman" w:hAnsi="Times New Roman"/>
                <w:i/>
                <w:iCs/>
              </w:rPr>
              <w:t>i</w:t>
            </w:r>
            <w:r w:rsidRPr="0055192D">
              <w:rPr>
                <w:rFonts w:ascii="Times New Roman" w:hAnsi="Times New Roman"/>
                <w:i/>
                <w:iCs/>
              </w:rPr>
              <w:t>ates a COT</w:t>
            </w:r>
          </w:p>
          <w:p w14:paraId="1250F161"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40D5B86A"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any FFP associated with the UE in which the UE init</w:t>
            </w:r>
            <w:r w:rsidR="00444051">
              <w:rPr>
                <w:rFonts w:ascii="Times New Roman" w:hAnsi="Times New Roman" w:hint="eastAsia"/>
                <w:i/>
                <w:iCs/>
              </w:rPr>
              <w:t>i</w:t>
            </w:r>
            <w:r w:rsidRPr="0055192D">
              <w:rPr>
                <w:rFonts w:ascii="Times New Roman" w:hAnsi="Times New Roman"/>
                <w:i/>
                <w:iCs/>
              </w:rPr>
              <w:t>ates a COT</w:t>
            </w:r>
          </w:p>
          <w:p w14:paraId="711EC6C5"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that FFP in which the UE shares the COT initiated by the gNB</w:t>
            </w:r>
          </w:p>
          <w:p w14:paraId="0CAC5E9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UE</w:t>
            </w:r>
          </w:p>
          <w:p w14:paraId="59EDB6FE" w14:textId="3FCA24F8"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whether/how to support additional restrictions to the idle period</w:t>
            </w:r>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details</w:t>
            </w:r>
          </w:p>
          <w:p w14:paraId="77A91D6D"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whether/how UE to gNB COT sharing when the gap is &gt;16us</w:t>
            </w:r>
          </w:p>
          <w:p w14:paraId="592AE020"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0FD9B3AD" w14:textId="77777777" w:rsidR="0055192D" w:rsidRPr="0055192D" w:rsidRDefault="0055192D" w:rsidP="0055192D">
            <w:pPr>
              <w:pStyle w:val="xmsonormal"/>
              <w:shd w:val="clear" w:color="auto" w:fill="FFFFFF"/>
              <w:ind w:left="36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For semi-static channel access mode,</w:t>
            </w:r>
            <w:r w:rsidRPr="0055192D">
              <w:rPr>
                <w:rFonts w:ascii="Times New Roman" w:hAnsi="Times New Roman" w:cs="Times New Roman"/>
                <w:i/>
                <w:iCs/>
                <w:color w:val="000000"/>
                <w:sz w:val="20"/>
              </w:rPr>
              <w:t> </w:t>
            </w:r>
          </w:p>
          <w:p w14:paraId="2DCEB14A" w14:textId="3BA77C9B"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Start of FFP for UE-initiated COT can be different from the start of FFP for gNB-initiated COT.</w:t>
            </w:r>
            <w:r w:rsidRPr="0055192D">
              <w:rPr>
                <w:rFonts w:ascii="Times New Roman" w:hAnsi="Times New Roman" w:cs="Times New Roman"/>
                <w:i/>
                <w:iCs/>
                <w:color w:val="000000"/>
                <w:sz w:val="20"/>
              </w:rPr>
              <w:t> </w:t>
            </w:r>
          </w:p>
          <w:p w14:paraId="6D743B9F" w14:textId="23642A6A" w:rsidR="0055192D" w:rsidRPr="0055192D" w:rsidRDefault="0055192D" w:rsidP="0055192D">
            <w:pPr>
              <w:pStyle w:val="xmsonormal"/>
              <w:shd w:val="clear" w:color="auto" w:fill="FFFFFF"/>
              <w:ind w:left="720" w:hanging="360"/>
              <w:rPr>
                <w:rFonts w:ascii="Times New Roman" w:hAnsi="Times New Roman" w:cs="Times New Roman"/>
                <w:i/>
                <w:iCs/>
                <w:color w:val="000000"/>
                <w:sz w:val="20"/>
              </w:rPr>
            </w:pPr>
            <w:r w:rsidRPr="0055192D">
              <w:rPr>
                <w:rFonts w:ascii="Times New Roman" w:hAnsi="Times New Roman" w:cs="Times New Roman"/>
                <w:i/>
                <w:iCs/>
                <w:color w:val="000000"/>
                <w:sz w:val="20"/>
                <w:bdr w:val="none" w:sz="0" w:space="0" w:color="auto" w:frame="1"/>
              </w:rPr>
              <w:t>o   FFS: FFP Periodicity for UE-initiated COT can be different from the FFP periodicity for gNB-initiated COT.</w:t>
            </w:r>
            <w:r w:rsidRPr="0055192D">
              <w:rPr>
                <w:rFonts w:ascii="Times New Roman" w:hAnsi="Times New Roman" w:cs="Times New Roman"/>
                <w:i/>
                <w:iCs/>
                <w:color w:val="000000"/>
                <w:sz w:val="20"/>
              </w:rPr>
              <w:t> </w:t>
            </w:r>
          </w:p>
          <w:p w14:paraId="5CE52229"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8D2F246"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w:t>
            </w:r>
          </w:p>
          <w:p w14:paraId="4FA5672F"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 xml:space="preserve">FFP parameters for UE-initiated COT can be provided to the UE by at least dedicated RRC signaling. </w:t>
            </w:r>
          </w:p>
          <w:p w14:paraId="17744461"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on to be provided by SIB-1</w:t>
            </w:r>
          </w:p>
          <w:p w14:paraId="22BCA0C0" w14:textId="70D9E746" w:rsidR="00BA1BCE" w:rsidRPr="0055725D" w:rsidRDefault="0055192D" w:rsidP="003138B4">
            <w:pPr>
              <w:widowControl/>
              <w:numPr>
                <w:ilvl w:val="0"/>
                <w:numId w:val="29"/>
              </w:numPr>
              <w:wordWrap/>
              <w:autoSpaceDE/>
              <w:autoSpaceDN/>
              <w:jc w:val="left"/>
              <w:rPr>
                <w:rFonts w:ascii="Times New Roman" w:hAnsi="Times New Roman"/>
              </w:rPr>
            </w:pPr>
            <w:r w:rsidRPr="0055192D">
              <w:rPr>
                <w:rFonts w:ascii="Times New Roman" w:hAnsi="Times New Roman"/>
                <w:i/>
                <w:iCs/>
              </w:rPr>
              <w:t>FFS whether the UE FFP periodicity is explicitly configured, or implicitly determined based on other higher layer parameters</w:t>
            </w:r>
          </w:p>
          <w:p w14:paraId="728A5BF7" w14:textId="40F71688" w:rsidR="0055725D" w:rsidRDefault="0055725D" w:rsidP="0055725D">
            <w:pPr>
              <w:widowControl/>
              <w:wordWrap/>
              <w:autoSpaceDE/>
              <w:autoSpaceDN/>
              <w:jc w:val="left"/>
              <w:rPr>
                <w:rFonts w:ascii="Times New Roman" w:hAnsi="Times New Roman"/>
                <w:i/>
                <w:iCs/>
              </w:rPr>
            </w:pPr>
          </w:p>
          <w:p w14:paraId="6228265D" w14:textId="77777777" w:rsidR="0055725D" w:rsidRPr="00C00462" w:rsidRDefault="0055725D" w:rsidP="0055725D">
            <w:pPr>
              <w:widowControl/>
              <w:wordWrap/>
              <w:autoSpaceDE/>
              <w:autoSpaceDN/>
              <w:jc w:val="left"/>
              <w:rPr>
                <w:rFonts w:ascii="Times New Roman" w:hAnsi="Times New Roman"/>
              </w:rPr>
            </w:pP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lastRenderedPageBreak/>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sharing a COT initiated by a device Y, the applicable FFP for the device </w:t>
            </w:r>
            <w:proofErr w:type="gramStart"/>
            <w:r w:rsidRPr="00C00462">
              <w:rPr>
                <w:rFonts w:ascii="Times New Roman" w:hAnsi="Times New Roman"/>
                <w:i/>
                <w:iCs/>
              </w:rPr>
              <w:t>X  is</w:t>
            </w:r>
            <w:proofErr w:type="gramEnd"/>
            <w:r w:rsidRPr="00C00462">
              <w:rPr>
                <w:rFonts w:ascii="Times New Roman" w:hAnsi="Times New Roman"/>
                <w:i/>
                <w:iCs/>
              </w:rPr>
              <w:t xml:space="preserve">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Note 2: </w:t>
            </w:r>
            <w:proofErr w:type="gramStart"/>
            <w:r w:rsidRPr="00C00462">
              <w:rPr>
                <w:rFonts w:ascii="Times New Roman" w:hAnsi="Times New Roman"/>
                <w:i/>
                <w:iCs/>
              </w:rPr>
              <w:t>Whether or not</w:t>
            </w:r>
            <w:proofErr w:type="gramEnd"/>
            <w:r w:rsidRPr="00C00462">
              <w:rPr>
                <w:rFonts w:ascii="Times New Roman" w:hAnsi="Times New Roman"/>
                <w:i/>
                <w:iCs/>
              </w:rPr>
              <w:t xml:space="preserve"> there is additional restriction on idle period is still FFS.</w:t>
            </w:r>
          </w:p>
          <w:p w14:paraId="5DCDDD11" w14:textId="77777777" w:rsidR="00C00462" w:rsidRDefault="00C00462" w:rsidP="00C00462">
            <w:pPr>
              <w:widowControl/>
              <w:wordWrap/>
              <w:autoSpaceDE/>
              <w:autoSpaceDN/>
              <w:jc w:val="left"/>
              <w:rPr>
                <w:rFonts w:ascii="Times New Roman" w:hAnsi="Times New Roman"/>
              </w:rPr>
            </w:pPr>
          </w:p>
          <w:p w14:paraId="3ABBB041" w14:textId="4C4F1033"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4739298C" w14:textId="0DCF13D4" w:rsidR="00C00462" w:rsidRPr="00C00462" w:rsidRDefault="00C00462" w:rsidP="003138B4">
            <w:pPr>
              <w:widowControl/>
              <w:numPr>
                <w:ilvl w:val="0"/>
                <w:numId w:val="29"/>
              </w:numPr>
              <w:wordWrap/>
              <w:autoSpaceDE/>
              <w:autoSpaceDN/>
              <w:jc w:val="left"/>
              <w:rPr>
                <w:rFonts w:ascii="Times New Roman" w:hAnsi="Times New Roman"/>
                <w:i/>
                <w:iCs/>
              </w:rPr>
            </w:pPr>
            <w:r w:rsidRPr="00C00462">
              <w:rPr>
                <w:rFonts w:ascii="Times New Roman" w:hAnsi="Times New Roman"/>
                <w:i/>
                <w:iCs/>
              </w:rPr>
              <w:t xml:space="preserve">The gNB configures a UE to initiate semi-static CO in an unlicensed channel(s) only if the gNB configures the UE also with the higher layer parameters of the </w:t>
            </w:r>
            <w:proofErr w:type="spellStart"/>
            <w:r w:rsidRPr="00C00462">
              <w:rPr>
                <w:rFonts w:ascii="Times New Roman" w:hAnsi="Times New Roman"/>
                <w:i/>
                <w:iCs/>
              </w:rPr>
              <w:t>gNB’s</w:t>
            </w:r>
            <w:proofErr w:type="spellEnd"/>
            <w:r w:rsidRPr="00C00462">
              <w:rPr>
                <w:rFonts w:ascii="Times New Roman" w:hAnsi="Times New Roman"/>
                <w:i/>
                <w:iCs/>
              </w:rPr>
              <w:t xml:space="preserve"> initiating semi-static CO in the same channel(s).</w:t>
            </w:r>
          </w:p>
          <w:p w14:paraId="76FBB832" w14:textId="521F9A09"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Note: UE initiated FBE configuration is configured per serving cell</w:t>
            </w:r>
          </w:p>
          <w:p w14:paraId="4432E7F8"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02C42FC9" w14:textId="7B0A4BF2"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In semi-static channel access mode, FFP Period for UE-initiated COT is separately provided from FFP period for gNB-initiated COT.</w:t>
            </w:r>
          </w:p>
          <w:p w14:paraId="3B69EF3D" w14:textId="6359CBAC"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Note: Any value for the period, shall be at least 1ms and at most 10ms.</w:t>
            </w:r>
          </w:p>
          <w:p w14:paraId="6A0BB9FF" w14:textId="17127F39"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Note: Aim for low complexity operation to handle gNB and UE COT interactions</w:t>
            </w:r>
          </w:p>
          <w:p w14:paraId="7732143E"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RAN1#103-e:</w:t>
            </w:r>
          </w:p>
          <w:p w14:paraId="16B2D7AB"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In semi-static channel access mode, a UE should be able to determine whether a scheduled UL transmission should be transmitted according to shared gNB COT or UE-initiated COT. </w:t>
            </w:r>
          </w:p>
          <w:p w14:paraId="66087C02" w14:textId="4005437D" w:rsidR="00C00462" w:rsidRPr="00C00462" w:rsidRDefault="00C00462" w:rsidP="003138B4">
            <w:pPr>
              <w:widowControl/>
              <w:numPr>
                <w:ilvl w:val="0"/>
                <w:numId w:val="29"/>
              </w:numPr>
              <w:wordWrap/>
              <w:autoSpaceDE/>
              <w:autoSpaceDN/>
              <w:jc w:val="left"/>
              <w:rPr>
                <w:rFonts w:ascii="Times New Roman" w:hAnsi="Times New Roman"/>
                <w:i/>
                <w:iCs/>
              </w:rPr>
            </w:pPr>
            <w:r w:rsidRPr="00C00462">
              <w:rPr>
                <w:rFonts w:ascii="Times New Roman" w:hAnsi="Times New Roman"/>
                <w:i/>
                <w:iCs/>
              </w:rPr>
              <w:t>UE determines the initiator of a COT based on at least one of the following alternatives:</w:t>
            </w:r>
          </w:p>
          <w:p w14:paraId="6E8A3E1A" w14:textId="54A07F89"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Alt 1: Introduce additional bit field in the scheduling DCI</w:t>
            </w:r>
          </w:p>
          <w:p w14:paraId="487D626E" w14:textId="2C499F49"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 xml:space="preserve">Alt 2: Based on </w:t>
            </w:r>
            <w:proofErr w:type="spellStart"/>
            <w:r w:rsidRPr="00C00462">
              <w:rPr>
                <w:rFonts w:ascii="Times New Roman" w:hAnsi="Times New Roman"/>
                <w:i/>
                <w:iCs/>
              </w:rPr>
              <w:t>ChannelAccess-CPext</w:t>
            </w:r>
            <w:proofErr w:type="spellEnd"/>
            <w:r w:rsidRPr="00C00462">
              <w:rPr>
                <w:rFonts w:ascii="Times New Roman" w:hAnsi="Times New Roman"/>
                <w:i/>
                <w:iCs/>
              </w:rPr>
              <w:t xml:space="preserve"> field in DCI</w:t>
            </w:r>
          </w:p>
          <w:p w14:paraId="0D3600E3" w14:textId="1F70784E"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Alt. 3: Based on a predetermined rule(s)</w:t>
            </w:r>
          </w:p>
          <w:p w14:paraId="6BCCBFA8" w14:textId="38C4186F"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 xml:space="preserve">Alt. 4: Based on RRC </w:t>
            </w:r>
            <w:proofErr w:type="spellStart"/>
            <w:r w:rsidRPr="00C00462">
              <w:rPr>
                <w:rFonts w:ascii="Times New Roman" w:hAnsi="Times New Roman"/>
                <w:i/>
                <w:iCs/>
              </w:rPr>
              <w:t>signalling</w:t>
            </w:r>
            <w:proofErr w:type="spellEnd"/>
          </w:p>
          <w:p w14:paraId="28E17CE7" w14:textId="55EA3AD5"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Alt. 5: Based on MAC CE</w:t>
            </w:r>
          </w:p>
          <w:p w14:paraId="6D8180E8" w14:textId="15DFD56C" w:rsidR="00C00462" w:rsidRPr="00C00462" w:rsidRDefault="00C00462" w:rsidP="003138B4">
            <w:pPr>
              <w:widowControl/>
              <w:numPr>
                <w:ilvl w:val="1"/>
                <w:numId w:val="29"/>
              </w:numPr>
              <w:wordWrap/>
              <w:autoSpaceDE/>
              <w:autoSpaceDN/>
              <w:jc w:val="left"/>
              <w:rPr>
                <w:rFonts w:ascii="Times New Roman" w:hAnsi="Times New Roman"/>
                <w:i/>
                <w:iCs/>
              </w:rPr>
            </w:pPr>
            <w:r w:rsidRPr="00C00462">
              <w:rPr>
                <w:rFonts w:ascii="Times New Roman" w:hAnsi="Times New Roman"/>
                <w:i/>
                <w:iCs/>
              </w:rPr>
              <w:t>FFS other alternatives</w:t>
            </w:r>
          </w:p>
          <w:p w14:paraId="1C3B4011" w14:textId="0884F6D5" w:rsidR="00C00462" w:rsidRPr="00C00462" w:rsidRDefault="00C00462" w:rsidP="003138B4">
            <w:pPr>
              <w:widowControl/>
              <w:numPr>
                <w:ilvl w:val="0"/>
                <w:numId w:val="29"/>
              </w:numPr>
              <w:wordWrap/>
              <w:autoSpaceDE/>
              <w:autoSpaceDN/>
              <w:jc w:val="left"/>
              <w:rPr>
                <w:rFonts w:ascii="Times New Roman" w:hAnsi="Times New Roman"/>
                <w:i/>
                <w:iCs/>
              </w:rPr>
            </w:pPr>
            <w:r w:rsidRPr="00C00462">
              <w:rPr>
                <w:rFonts w:ascii="Times New Roman" w:hAnsi="Times New Roman"/>
                <w:i/>
                <w:iCs/>
              </w:rPr>
              <w:t>FFS on overriding possibility and/or the assumption.</w:t>
            </w:r>
          </w:p>
          <w:p w14:paraId="3073F60F" w14:textId="63208863" w:rsidR="00C00462" w:rsidRDefault="00C00462" w:rsidP="003138B4">
            <w:pPr>
              <w:widowControl/>
              <w:numPr>
                <w:ilvl w:val="0"/>
                <w:numId w:val="29"/>
              </w:numPr>
              <w:wordWrap/>
              <w:autoSpaceDE/>
              <w:autoSpaceDN/>
              <w:jc w:val="left"/>
              <w:rPr>
                <w:rFonts w:ascii="Times New Roman" w:hAnsi="Times New Roman"/>
                <w:i/>
                <w:iCs/>
              </w:rPr>
            </w:pPr>
            <w:r w:rsidRPr="00C00462">
              <w:rPr>
                <w:rFonts w:ascii="Times New Roman" w:hAnsi="Times New Roman"/>
                <w:i/>
                <w:iCs/>
              </w:rPr>
              <w:t xml:space="preserve">Note: A scheduled UL transmission cannot be transmitted according to both shared gNB COT and UE-initiated COT. </w:t>
            </w:r>
          </w:p>
          <w:p w14:paraId="62480090" w14:textId="77777777" w:rsidR="005B787A" w:rsidRDefault="005B787A" w:rsidP="00C00462">
            <w:pPr>
              <w:widowControl/>
              <w:wordWrap/>
              <w:autoSpaceDE/>
              <w:autoSpaceDN/>
              <w:jc w:val="left"/>
              <w:rPr>
                <w:rFonts w:ascii="Times New Roman" w:eastAsiaTheme="minorEastAsia" w:hAnsi="Times New Roman"/>
                <w:i/>
                <w:iCs/>
              </w:rPr>
            </w:pPr>
          </w:p>
          <w:p w14:paraId="165CD210" w14:textId="77777777" w:rsidR="005B787A" w:rsidRPr="003138B4" w:rsidRDefault="005B787A" w:rsidP="005B787A">
            <w:pPr>
              <w:widowControl/>
              <w:wordWrap/>
              <w:autoSpaceDE/>
              <w:autoSpaceDN/>
              <w:jc w:val="left"/>
              <w:rPr>
                <w:rFonts w:ascii="Times New Roman" w:eastAsia="Times New Roman" w:hAnsi="Times New Roman"/>
                <w:i/>
                <w:iCs/>
                <w:kern w:val="0"/>
                <w:szCs w:val="24"/>
                <w:highlight w:val="green"/>
                <w:u w:val="single"/>
                <w:lang w:eastAsia="en-US"/>
              </w:rPr>
            </w:pPr>
            <w:r w:rsidRPr="003138B4">
              <w:rPr>
                <w:rFonts w:ascii="Times" w:eastAsia="바탕" w:hAnsi="Times" w:cs="Times"/>
                <w:i/>
                <w:iCs/>
                <w:kern w:val="0"/>
                <w:szCs w:val="20"/>
                <w:highlight w:val="green"/>
                <w:u w:val="single"/>
                <w:lang w:val="en-GB" w:eastAsia="en-US"/>
              </w:rPr>
              <w:t xml:space="preserve">Agreement </w:t>
            </w:r>
            <w:r w:rsidRPr="003138B4">
              <w:rPr>
                <w:rFonts w:ascii="Times New Roman" w:eastAsia="Times New Roman" w:hAnsi="Times New Roman"/>
                <w:i/>
                <w:iCs/>
                <w:kern w:val="0"/>
                <w:szCs w:val="24"/>
                <w:highlight w:val="green"/>
                <w:u w:val="single"/>
                <w:lang w:eastAsia="en-US"/>
              </w:rPr>
              <w:t>at RAN1#104-e:</w:t>
            </w:r>
          </w:p>
          <w:p w14:paraId="18828842" w14:textId="77777777" w:rsidR="005B787A" w:rsidRPr="003138B4" w:rsidRDefault="005B787A" w:rsidP="003138B4">
            <w:pPr>
              <w:widowControl/>
              <w:numPr>
                <w:ilvl w:val="0"/>
                <w:numId w:val="29"/>
              </w:numPr>
              <w:wordWrap/>
              <w:autoSpaceDE/>
              <w:autoSpaceDN/>
              <w:jc w:val="left"/>
              <w:rPr>
                <w:rFonts w:ascii="Times" w:eastAsia="바탕" w:hAnsi="Times" w:cs="Times"/>
                <w:i/>
                <w:iCs/>
                <w:kern w:val="0"/>
                <w:szCs w:val="20"/>
                <w:lang w:val="en-GB" w:eastAsia="en-US"/>
              </w:rPr>
            </w:pPr>
            <w:r w:rsidRPr="003138B4">
              <w:rPr>
                <w:rFonts w:ascii="Times" w:eastAsia="바탕" w:hAnsi="Times" w:cs="Times"/>
                <w:i/>
                <w:iCs/>
                <w:kern w:val="0"/>
                <w:szCs w:val="20"/>
                <w:lang w:val="en-GB" w:eastAsia="en-US"/>
              </w:rPr>
              <w:t xml:space="preserve">PUSCH repetition Type B is supported for unlicensed band operation when using NR </w:t>
            </w:r>
            <w:proofErr w:type="spellStart"/>
            <w:r w:rsidRPr="003138B4">
              <w:rPr>
                <w:rFonts w:ascii="Times" w:eastAsia="바탕" w:hAnsi="Times" w:cs="Times"/>
                <w:i/>
                <w:iCs/>
                <w:kern w:val="0"/>
                <w:szCs w:val="20"/>
                <w:lang w:val="en-GB" w:eastAsia="en-US"/>
              </w:rPr>
              <w:t>IIoT</w:t>
            </w:r>
            <w:proofErr w:type="spellEnd"/>
            <w:r w:rsidRPr="003138B4">
              <w:rPr>
                <w:rFonts w:ascii="Times" w:eastAsia="바탕" w:hAnsi="Times" w:cs="Times"/>
                <w:i/>
                <w:iCs/>
                <w:kern w:val="0"/>
                <w:szCs w:val="20"/>
                <w:lang w:val="en-GB" w:eastAsia="en-US"/>
              </w:rPr>
              <w:t xml:space="preserve"> Rel-16 based CG</w:t>
            </w:r>
          </w:p>
          <w:p w14:paraId="7CDD4873" w14:textId="77777777" w:rsidR="005B787A" w:rsidRPr="003138B4" w:rsidRDefault="005B787A" w:rsidP="003138B4">
            <w:pPr>
              <w:widowControl/>
              <w:numPr>
                <w:ilvl w:val="1"/>
                <w:numId w:val="29"/>
              </w:numPr>
              <w:wordWrap/>
              <w:autoSpaceDE/>
              <w:autoSpaceDN/>
              <w:jc w:val="left"/>
              <w:rPr>
                <w:rFonts w:ascii="Times" w:eastAsia="바탕" w:hAnsi="Times" w:cs="Times"/>
                <w:i/>
                <w:iCs/>
                <w:kern w:val="0"/>
                <w:szCs w:val="20"/>
                <w:lang w:val="en-GB" w:eastAsia="en-US"/>
              </w:rPr>
            </w:pPr>
            <w:r w:rsidRPr="003138B4">
              <w:rPr>
                <w:rFonts w:ascii="Times" w:eastAsia="바탕" w:hAnsi="Times" w:cs="Times"/>
                <w:i/>
                <w:iCs/>
                <w:kern w:val="0"/>
                <w:szCs w:val="20"/>
                <w:lang w:val="en-GB" w:eastAsia="en-US"/>
              </w:rPr>
              <w:t>FFS whether/how to enhance</w:t>
            </w:r>
          </w:p>
          <w:p w14:paraId="12A17CD4" w14:textId="77777777" w:rsidR="002E398C" w:rsidRPr="003138B4" w:rsidRDefault="002E398C" w:rsidP="002E398C">
            <w:pPr>
              <w:widowControl/>
              <w:wordWrap/>
              <w:autoSpaceDE/>
              <w:autoSpaceDN/>
              <w:jc w:val="left"/>
              <w:rPr>
                <w:rFonts w:ascii="Times" w:eastAsia="바탕" w:hAnsi="Times" w:cs="Times"/>
                <w:i/>
                <w:iCs/>
                <w:kern w:val="0"/>
                <w:szCs w:val="20"/>
                <w:lang w:val="en-GB" w:eastAsia="en-US"/>
              </w:rPr>
            </w:pPr>
          </w:p>
          <w:p w14:paraId="3A52BAAE" w14:textId="1BE27756" w:rsidR="002E398C" w:rsidRPr="003138B4" w:rsidRDefault="002E398C" w:rsidP="002E398C">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RAN1#104b-e</w:t>
            </w:r>
            <w:r w:rsidRPr="003138B4">
              <w:rPr>
                <w:rFonts w:ascii="Times New Roman" w:eastAsia="바탕" w:hAnsi="Times New Roman"/>
                <w:i/>
                <w:iCs/>
                <w:kern w:val="0"/>
                <w:szCs w:val="20"/>
                <w:highlight w:val="green"/>
                <w:u w:val="single"/>
                <w:shd w:val="clear" w:color="auto" w:fill="FFFF00"/>
                <w:lang w:val="en-GB" w:eastAsia="en-US"/>
              </w:rPr>
              <w:t>:</w:t>
            </w:r>
          </w:p>
          <w:p w14:paraId="12D088DE" w14:textId="77777777" w:rsidR="002E398C" w:rsidRPr="003138B4" w:rsidRDefault="002E398C" w:rsidP="003138B4">
            <w:pPr>
              <w:widowControl/>
              <w:numPr>
                <w:ilvl w:val="0"/>
                <w:numId w:val="29"/>
              </w:numPr>
              <w:wordWrap/>
              <w:autoSpaceDE/>
              <w:autoSpaceDN/>
              <w:spacing w:line="231" w:lineRule="atLeast"/>
              <w:jc w:val="left"/>
              <w:rPr>
                <w:rFonts w:ascii="Times" w:eastAsia="바탕" w:hAnsi="Times"/>
                <w:i/>
                <w:iCs/>
                <w:kern w:val="0"/>
                <w:szCs w:val="20"/>
                <w:lang w:val="en-GB" w:eastAsia="x-none"/>
              </w:rPr>
            </w:pPr>
            <w:r w:rsidRPr="003138B4">
              <w:rPr>
                <w:rFonts w:ascii="Times New Roman" w:eastAsia="바탕" w:hAnsi="Times New Roman"/>
                <w:i/>
                <w:iCs/>
                <w:kern w:val="0"/>
                <w:szCs w:val="20"/>
                <w:lang w:val="en-GB" w:eastAsia="x-none"/>
              </w:rPr>
              <w:t>Select one of the following options </w:t>
            </w:r>
            <w:r w:rsidRPr="003138B4">
              <w:rPr>
                <w:rFonts w:ascii="Times New Roman" w:eastAsia="바탕" w:hAnsi="Times New Roman"/>
                <w:i/>
                <w:iCs/>
                <w:color w:val="FF0000"/>
                <w:kern w:val="0"/>
                <w:szCs w:val="20"/>
                <w:u w:val="single"/>
                <w:lang w:val="en-GB" w:eastAsia="x-none"/>
              </w:rPr>
              <w:t>(aiming for RAN1#105-e)</w:t>
            </w:r>
            <w:r w:rsidRPr="003138B4">
              <w:rPr>
                <w:rFonts w:ascii="Times New Roman" w:eastAsia="바탕" w:hAnsi="Times New Roman"/>
                <w:i/>
                <w:iCs/>
                <w:kern w:val="0"/>
                <w:szCs w:val="20"/>
                <w:lang w:val="en-GB" w:eastAsia="x-none"/>
              </w:rPr>
              <w:t>:</w:t>
            </w:r>
          </w:p>
          <w:p w14:paraId="651F7673" w14:textId="77777777" w:rsidR="002E398C" w:rsidRPr="003138B4" w:rsidRDefault="002E398C" w:rsidP="003138B4">
            <w:pPr>
              <w:widowControl/>
              <w:numPr>
                <w:ilvl w:val="1"/>
                <w:numId w:val="29"/>
              </w:numPr>
              <w:wordWrap/>
              <w:autoSpaceDE/>
              <w:autoSpaceDN/>
              <w:spacing w:before="40"/>
              <w:jc w:val="left"/>
              <w:rPr>
                <w:rFonts w:ascii="Times" w:eastAsia="Times New Roman" w:hAnsi="Times"/>
                <w:i/>
                <w:iCs/>
                <w:kern w:val="0"/>
                <w:szCs w:val="20"/>
                <w:lang w:val="en-GB" w:eastAsia="en-US"/>
              </w:rPr>
            </w:pPr>
            <w:r w:rsidRPr="003138B4">
              <w:rPr>
                <w:rFonts w:ascii="Times New Roman" w:eastAsia="Times New Roman" w:hAnsi="Times New Roman"/>
                <w:i/>
                <w:iCs/>
                <w:kern w:val="0"/>
                <w:szCs w:val="20"/>
                <w:lang w:val="en-GB" w:eastAsia="en-US"/>
              </w:rPr>
              <w:t xml:space="preserve">Option 1: Do not support PUSCH repetition Type </w:t>
            </w:r>
            <w:proofErr w:type="spellStart"/>
            <w:r w:rsidRPr="003138B4">
              <w:rPr>
                <w:rFonts w:ascii="Times New Roman" w:eastAsia="Times New Roman" w:hAnsi="Times New Roman"/>
                <w:i/>
                <w:iCs/>
                <w:kern w:val="0"/>
                <w:szCs w:val="20"/>
                <w:lang w:val="en-GB" w:eastAsia="en-US"/>
              </w:rPr>
              <w:t>B</w:t>
            </w:r>
            <w:r w:rsidRPr="003138B4">
              <w:rPr>
                <w:rFonts w:ascii="Times New Roman" w:eastAsia="Times New Roman" w:hAnsi="Times New Roman"/>
                <w:i/>
                <w:iCs/>
                <w:strike/>
                <w:color w:val="7030A0"/>
                <w:kern w:val="0"/>
                <w:szCs w:val="20"/>
                <w:lang w:val="en-GB" w:eastAsia="en-US"/>
              </w:rPr>
              <w:t>when</w:t>
            </w:r>
            <w:proofErr w:type="spellEnd"/>
            <w:r w:rsidRPr="003138B4">
              <w:rPr>
                <w:rFonts w:ascii="Times New Roman" w:eastAsia="Times New Roman" w:hAnsi="Times New Roman"/>
                <w:i/>
                <w:iCs/>
                <w:strike/>
                <w:color w:val="7030A0"/>
                <w:kern w:val="0"/>
                <w:szCs w:val="20"/>
                <w:lang w:val="en-GB" w:eastAsia="en-US"/>
              </w:rPr>
              <w:t xml:space="preserve"> using</w:t>
            </w:r>
            <w:r w:rsidRPr="003138B4">
              <w:rPr>
                <w:rFonts w:ascii="Times New Roman" w:eastAsia="Times New Roman" w:hAnsi="Times New Roman"/>
                <w:i/>
                <w:iCs/>
                <w:color w:val="7030A0"/>
                <w:kern w:val="0"/>
                <w:szCs w:val="20"/>
                <w:lang w:val="en-GB" w:eastAsia="en-US"/>
              </w:rPr>
              <w:t> based on </w:t>
            </w:r>
            <w:r w:rsidRPr="003138B4">
              <w:rPr>
                <w:rFonts w:ascii="Times New Roman" w:eastAsia="Times New Roman" w:hAnsi="Times New Roman"/>
                <w:i/>
                <w:iCs/>
                <w:kern w:val="0"/>
                <w:szCs w:val="20"/>
                <w:lang w:val="en-GB" w:eastAsia="en-US"/>
              </w:rPr>
              <w:t>NR-U Rel-16 </w:t>
            </w:r>
            <w:r w:rsidRPr="003138B4">
              <w:rPr>
                <w:rFonts w:ascii="Times New Roman" w:eastAsia="Times New Roman" w:hAnsi="Times New Roman"/>
                <w:i/>
                <w:iCs/>
                <w:strike/>
                <w:color w:val="7030A0"/>
                <w:kern w:val="0"/>
                <w:szCs w:val="20"/>
                <w:lang w:val="en-GB" w:eastAsia="en-US"/>
              </w:rPr>
              <w:t>based</w:t>
            </w:r>
            <w:r w:rsidRPr="003138B4">
              <w:rPr>
                <w:rFonts w:ascii="Times New Roman" w:eastAsia="Times New Roman" w:hAnsi="Times New Roman"/>
                <w:i/>
                <w:iCs/>
                <w:kern w:val="0"/>
                <w:szCs w:val="20"/>
                <w:lang w:val="en-GB" w:eastAsia="en-US"/>
              </w:rPr>
              <w:t> CG for unlicensed band operation.</w:t>
            </w:r>
          </w:p>
          <w:p w14:paraId="031016C3" w14:textId="2D86F332" w:rsidR="002E398C" w:rsidRPr="003138B4" w:rsidRDefault="002E398C" w:rsidP="003138B4">
            <w:pPr>
              <w:widowControl/>
              <w:numPr>
                <w:ilvl w:val="1"/>
                <w:numId w:val="29"/>
              </w:numPr>
              <w:wordWrap/>
              <w:autoSpaceDE/>
              <w:autoSpaceDN/>
              <w:spacing w:before="40"/>
              <w:jc w:val="left"/>
              <w:rPr>
                <w:rFonts w:ascii="Times" w:eastAsia="Times New Roman" w:hAnsi="Times"/>
                <w:i/>
                <w:iCs/>
                <w:kern w:val="0"/>
                <w:szCs w:val="20"/>
                <w:lang w:val="en-GB" w:eastAsia="en-US"/>
              </w:rPr>
            </w:pPr>
            <w:r w:rsidRPr="003138B4">
              <w:rPr>
                <w:rFonts w:ascii="Times New Roman" w:eastAsia="Times New Roman" w:hAnsi="Times New Roman"/>
                <w:i/>
                <w:iCs/>
                <w:kern w:val="0"/>
                <w:szCs w:val="20"/>
                <w:lang w:val="en-GB" w:eastAsia="en-US"/>
              </w:rPr>
              <w:t>Option 2: Support </w:t>
            </w:r>
            <w:r w:rsidRPr="003138B4">
              <w:rPr>
                <w:rFonts w:ascii="Times New Roman" w:eastAsia="Times New Roman" w:hAnsi="Times New Roman"/>
                <w:i/>
                <w:iCs/>
                <w:color w:val="7030A0"/>
                <w:kern w:val="0"/>
                <w:szCs w:val="20"/>
                <w:lang w:val="en-GB" w:eastAsia="en-US"/>
              </w:rPr>
              <w:t>enhancements of </w:t>
            </w:r>
            <w:r w:rsidRPr="003138B4">
              <w:rPr>
                <w:rFonts w:ascii="Times New Roman" w:eastAsia="Times New Roman" w:hAnsi="Times New Roman"/>
                <w:i/>
                <w:iCs/>
                <w:kern w:val="0"/>
                <w:szCs w:val="20"/>
                <w:lang w:val="en-GB" w:eastAsia="en-US"/>
              </w:rPr>
              <w:t>PUSCH repetition Type B </w:t>
            </w:r>
            <w:r w:rsidRPr="003138B4">
              <w:rPr>
                <w:rFonts w:ascii="Times New Roman" w:eastAsia="Times New Roman" w:hAnsi="Times New Roman"/>
                <w:i/>
                <w:iCs/>
                <w:strike/>
                <w:color w:val="7030A0"/>
                <w:kern w:val="0"/>
                <w:szCs w:val="20"/>
                <w:lang w:val="en-GB" w:eastAsia="en-US"/>
              </w:rPr>
              <w:t>when using</w:t>
            </w:r>
            <w:r w:rsidRPr="003138B4">
              <w:rPr>
                <w:rFonts w:ascii="Times New Roman" w:eastAsia="Times New Roman" w:hAnsi="Times New Roman"/>
                <w:i/>
                <w:iCs/>
                <w:color w:val="7030A0"/>
                <w:kern w:val="0"/>
                <w:szCs w:val="20"/>
                <w:lang w:val="en-GB" w:eastAsia="en-US"/>
              </w:rPr>
              <w:t> based on</w:t>
            </w:r>
            <w:r w:rsidRPr="003138B4">
              <w:rPr>
                <w:rFonts w:ascii="Times New Roman" w:eastAsia="Times New Roman" w:hAnsi="Times New Roman"/>
                <w:i/>
                <w:iCs/>
                <w:kern w:val="0"/>
                <w:szCs w:val="20"/>
                <w:lang w:val="en-GB" w:eastAsia="en-US"/>
              </w:rPr>
              <w:t> NR-U Rel-16</w:t>
            </w:r>
            <w:r w:rsidRPr="003138B4">
              <w:rPr>
                <w:rFonts w:ascii="Times New Roman" w:eastAsia="Times New Roman" w:hAnsi="Times New Roman"/>
                <w:i/>
                <w:iCs/>
                <w:strike/>
                <w:color w:val="7030A0"/>
                <w:kern w:val="0"/>
                <w:szCs w:val="20"/>
                <w:lang w:val="en-GB" w:eastAsia="en-US"/>
              </w:rPr>
              <w:t>based</w:t>
            </w:r>
            <w:r w:rsidRPr="003138B4">
              <w:rPr>
                <w:rFonts w:ascii="Times New Roman" w:eastAsia="Times New Roman" w:hAnsi="Times New Roman"/>
                <w:i/>
                <w:iCs/>
                <w:kern w:val="0"/>
                <w:szCs w:val="20"/>
                <w:lang w:val="en-GB" w:eastAsia="en-US"/>
              </w:rPr>
              <w:t> CG for unlicensed band operation. FFS whether/how to enhance.</w:t>
            </w:r>
          </w:p>
          <w:p w14:paraId="13CC0AD5" w14:textId="77331D3C" w:rsidR="002E398C" w:rsidRPr="003138B4" w:rsidRDefault="002E398C" w:rsidP="002E398C">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RAN1#104b-e</w:t>
            </w:r>
            <w:r w:rsidRPr="003138B4">
              <w:rPr>
                <w:rFonts w:ascii="Times New Roman" w:eastAsia="바탕" w:hAnsi="Times New Roman"/>
                <w:i/>
                <w:iCs/>
                <w:kern w:val="0"/>
                <w:szCs w:val="20"/>
                <w:highlight w:val="green"/>
                <w:u w:val="single"/>
                <w:shd w:val="clear" w:color="auto" w:fill="FFFF00"/>
                <w:lang w:val="en-GB" w:eastAsia="en-US"/>
              </w:rPr>
              <w:t>:</w:t>
            </w:r>
          </w:p>
          <w:p w14:paraId="19D973CA" w14:textId="77777777" w:rsidR="002E398C" w:rsidRPr="003138B4" w:rsidRDefault="002E398C" w:rsidP="003138B4">
            <w:pPr>
              <w:widowControl/>
              <w:numPr>
                <w:ilvl w:val="0"/>
                <w:numId w:val="29"/>
              </w:numPr>
              <w:wordWrap/>
              <w:autoSpaceDE/>
              <w:autoSpaceDN/>
              <w:spacing w:before="40"/>
              <w:jc w:val="left"/>
              <w:rPr>
                <w:rFonts w:ascii="Times" w:eastAsia="바탕" w:hAnsi="Times"/>
                <w:i/>
                <w:iCs/>
                <w:kern w:val="0"/>
                <w:szCs w:val="20"/>
                <w:lang w:val="en-GB" w:eastAsia="x-none"/>
              </w:rPr>
            </w:pPr>
            <w:r w:rsidRPr="003138B4">
              <w:rPr>
                <w:rFonts w:ascii="Times New Roman" w:eastAsia="바탕" w:hAnsi="Times New Roman"/>
                <w:i/>
                <w:iCs/>
                <w:kern w:val="0"/>
                <w:szCs w:val="20"/>
                <w:lang w:val="en-GB" w:eastAsia="x-none"/>
              </w:rPr>
              <w:t>For PUSCH repetition Type B enhancements on unlicensed spectrum, </w:t>
            </w:r>
            <w:r w:rsidRPr="003138B4">
              <w:rPr>
                <w:rFonts w:ascii="Times New Roman" w:eastAsia="바탕" w:hAnsi="Times New Roman"/>
                <w:i/>
                <w:iCs/>
                <w:color w:val="FF0000"/>
                <w:kern w:val="0"/>
                <w:szCs w:val="20"/>
                <w:lang w:val="en-GB" w:eastAsia="x-none"/>
              </w:rPr>
              <w:t>further study whether</w:t>
            </w:r>
            <w:r w:rsidRPr="003138B4">
              <w:rPr>
                <w:rFonts w:ascii="Times New Roman" w:eastAsia="바탕" w:hAnsi="Times New Roman"/>
                <w:i/>
                <w:iCs/>
                <w:kern w:val="0"/>
                <w:szCs w:val="20"/>
                <w:lang w:val="en-GB" w:eastAsia="x-none"/>
              </w:rPr>
              <w:t xml:space="preserve"> PUSCH segmentation should </w:t>
            </w:r>
            <w:proofErr w:type="gramStart"/>
            <w:r w:rsidRPr="003138B4">
              <w:rPr>
                <w:rFonts w:ascii="Times New Roman" w:eastAsia="바탕" w:hAnsi="Times New Roman"/>
                <w:i/>
                <w:iCs/>
                <w:kern w:val="0"/>
                <w:szCs w:val="20"/>
                <w:lang w:val="en-GB" w:eastAsia="x-none"/>
              </w:rPr>
              <w:t>take into account</w:t>
            </w:r>
            <w:proofErr w:type="gramEnd"/>
            <w:r w:rsidRPr="003138B4">
              <w:rPr>
                <w:rFonts w:ascii="Times New Roman" w:eastAsia="바탕" w:hAnsi="Times New Roman"/>
                <w:i/>
                <w:iCs/>
                <w:kern w:val="0"/>
                <w:szCs w:val="20"/>
                <w:lang w:val="en-GB" w:eastAsia="x-none"/>
              </w:rPr>
              <w:t xml:space="preserve"> the idle period of an FFP. </w:t>
            </w:r>
          </w:p>
          <w:p w14:paraId="463BCD0C" w14:textId="08471875" w:rsidR="002E398C" w:rsidRPr="003138B4" w:rsidRDefault="002E398C" w:rsidP="003138B4">
            <w:pPr>
              <w:widowControl/>
              <w:numPr>
                <w:ilvl w:val="1"/>
                <w:numId w:val="29"/>
              </w:numPr>
              <w:wordWrap/>
              <w:autoSpaceDE/>
              <w:autoSpaceDN/>
              <w:spacing w:before="40"/>
              <w:jc w:val="left"/>
              <w:rPr>
                <w:rFonts w:ascii="Times" w:eastAsia="바탕" w:hAnsi="Times"/>
                <w:i/>
                <w:iCs/>
                <w:kern w:val="0"/>
                <w:szCs w:val="20"/>
                <w:lang w:val="en-GB" w:eastAsia="x-none"/>
              </w:rPr>
            </w:pPr>
            <w:r w:rsidRPr="003138B4">
              <w:rPr>
                <w:rFonts w:ascii="Times New Roman" w:eastAsia="바탕" w:hAnsi="Times New Roman"/>
                <w:i/>
                <w:iCs/>
                <w:kern w:val="0"/>
                <w:szCs w:val="20"/>
                <w:lang w:val="en-GB" w:eastAsia="x-none"/>
              </w:rPr>
              <w:t>FFS on details.</w:t>
            </w:r>
          </w:p>
          <w:p w14:paraId="15C855D6" w14:textId="3D2608F9" w:rsidR="002E398C" w:rsidRPr="003138B4" w:rsidRDefault="002E398C" w:rsidP="002E398C">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RAN1#104b-e</w:t>
            </w:r>
            <w:r w:rsidRPr="003138B4">
              <w:rPr>
                <w:rFonts w:ascii="Times New Roman" w:eastAsia="바탕" w:hAnsi="Times New Roman"/>
                <w:i/>
                <w:iCs/>
                <w:kern w:val="0"/>
                <w:szCs w:val="20"/>
                <w:highlight w:val="green"/>
                <w:u w:val="single"/>
                <w:shd w:val="clear" w:color="auto" w:fill="FFFF00"/>
                <w:lang w:val="en-GB" w:eastAsia="en-US"/>
              </w:rPr>
              <w:t>:</w:t>
            </w:r>
          </w:p>
          <w:p w14:paraId="1A06FEA9" w14:textId="4E758D6B" w:rsidR="002E398C" w:rsidRPr="003138B4" w:rsidRDefault="002E398C" w:rsidP="003138B4">
            <w:pPr>
              <w:widowControl/>
              <w:numPr>
                <w:ilvl w:val="0"/>
                <w:numId w:val="29"/>
              </w:numPr>
              <w:wordWrap/>
              <w:autoSpaceDE/>
              <w:autoSpaceDN/>
              <w:spacing w:before="40"/>
              <w:jc w:val="left"/>
              <w:rPr>
                <w:rFonts w:ascii="Times" w:eastAsia="바탕" w:hAnsi="Times"/>
                <w:i/>
                <w:iCs/>
                <w:kern w:val="0"/>
                <w:szCs w:val="24"/>
                <w:lang w:val="en-GB" w:eastAsia="x-none"/>
              </w:rPr>
            </w:pPr>
            <w:r w:rsidRPr="003138B4">
              <w:rPr>
                <w:rFonts w:ascii="Times New Roman" w:eastAsia="바탕" w:hAnsi="Times New Roman"/>
                <w:i/>
                <w:iCs/>
                <w:kern w:val="0"/>
                <w:szCs w:val="24"/>
                <w:lang w:val="en-GB" w:eastAsia="x-none"/>
              </w:rPr>
              <w:t>For PUSCH repetition Type B enhancements on unlicensed spectrum, </w:t>
            </w:r>
            <w:r w:rsidRPr="003138B4">
              <w:rPr>
                <w:rFonts w:ascii="Times New Roman" w:eastAsia="바탕" w:hAnsi="Times New Roman"/>
                <w:i/>
                <w:iCs/>
                <w:color w:val="FF0000"/>
                <w:kern w:val="0"/>
                <w:szCs w:val="24"/>
                <w:lang w:val="en-GB" w:eastAsia="x-none"/>
              </w:rPr>
              <w:t>further study whether</w:t>
            </w:r>
            <w:r w:rsidRPr="003138B4">
              <w:rPr>
                <w:rFonts w:ascii="Times New Roman" w:eastAsia="바탕" w:hAnsi="Times New Roman"/>
                <w:i/>
                <w:iCs/>
                <w:kern w:val="0"/>
                <w:szCs w:val="24"/>
                <w:lang w:val="en-GB" w:eastAsia="x-none"/>
              </w:rPr>
              <w:t> orphan symbol(s) are transmitted if they are between two actual repetitions that are transmitted. FFS on details.</w:t>
            </w:r>
          </w:p>
          <w:p w14:paraId="3BAE8D1A" w14:textId="0EBF169E" w:rsidR="002E398C" w:rsidRPr="003138B4" w:rsidRDefault="002E398C" w:rsidP="002E398C">
            <w:pPr>
              <w:widowControl/>
              <w:wordWrap/>
              <w:autoSpaceDE/>
              <w:autoSpaceDN/>
              <w:jc w:val="left"/>
              <w:rPr>
                <w:rFonts w:ascii="Times" w:eastAsia="바탕" w:hAnsi="Times"/>
                <w:i/>
                <w:iCs/>
                <w:kern w:val="0"/>
                <w:szCs w:val="24"/>
                <w:u w:val="single"/>
                <w:lang w:val="en-GB" w:eastAsia="en-US"/>
              </w:rPr>
            </w:pPr>
            <w:r w:rsidRPr="003138B4">
              <w:rPr>
                <w:rFonts w:ascii="Times" w:eastAsia="바탕" w:hAnsi="Times"/>
                <w:i/>
                <w:iCs/>
                <w:kern w:val="0"/>
                <w:szCs w:val="24"/>
                <w:highlight w:val="green"/>
                <w:u w:val="single"/>
                <w:lang w:val="en-GB" w:eastAsia="en-US"/>
              </w:rPr>
              <w:t xml:space="preserve">Conclusion </w:t>
            </w:r>
            <w:r w:rsidRPr="003138B4">
              <w:rPr>
                <w:rFonts w:ascii="Times New Roman" w:eastAsia="Times New Roman" w:hAnsi="Times New Roman"/>
                <w:i/>
                <w:iCs/>
                <w:kern w:val="0"/>
                <w:szCs w:val="24"/>
                <w:highlight w:val="green"/>
                <w:u w:val="single"/>
                <w:lang w:eastAsia="en-US"/>
              </w:rPr>
              <w:t>at RAN1#104b-e</w:t>
            </w:r>
            <w:r w:rsidRPr="003138B4">
              <w:rPr>
                <w:rFonts w:ascii="Times" w:eastAsia="바탕" w:hAnsi="Times"/>
                <w:i/>
                <w:iCs/>
                <w:kern w:val="0"/>
                <w:szCs w:val="24"/>
                <w:highlight w:val="green"/>
                <w:u w:val="single"/>
                <w:lang w:val="en-GB" w:eastAsia="en-US"/>
              </w:rPr>
              <w:t>:</w:t>
            </w:r>
          </w:p>
          <w:p w14:paraId="3267F01E" w14:textId="77777777" w:rsidR="002E398C" w:rsidRPr="003138B4" w:rsidRDefault="002E398C" w:rsidP="003138B4">
            <w:pPr>
              <w:widowControl/>
              <w:numPr>
                <w:ilvl w:val="0"/>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kern w:val="0"/>
                <w:szCs w:val="20"/>
                <w:lang w:val="de-DE" w:eastAsia="en-US"/>
              </w:rPr>
              <w:t xml:space="preserve">In semi-static channel </w:t>
            </w:r>
            <w:r w:rsidRPr="003138B4">
              <w:rPr>
                <w:rFonts w:ascii="Times New Roman" w:eastAsia="Times New Roman" w:hAnsi="Times New Roman"/>
                <w:i/>
                <w:iCs/>
                <w:color w:val="000000"/>
                <w:kern w:val="0"/>
                <w:szCs w:val="20"/>
                <w:lang w:val="de-DE" w:eastAsia="en-US"/>
              </w:rPr>
              <w:t xml:space="preserve">access mode, a UE as an initiating device, is allowed to transmit during the idle period of any FFP associated with the serving gNB if the UE transmission is based on UE initiated COT </w:t>
            </w:r>
          </w:p>
          <w:p w14:paraId="58738849" w14:textId="462D6B9F" w:rsidR="002E398C" w:rsidRPr="003138B4" w:rsidRDefault="002E398C" w:rsidP="003138B4">
            <w:pPr>
              <w:widowControl/>
              <w:numPr>
                <w:ilvl w:val="1"/>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color w:val="000000"/>
                <w:kern w:val="0"/>
                <w:szCs w:val="20"/>
                <w:lang w:val="de-DE" w:eastAsia="en-US"/>
              </w:rPr>
              <w:t>Note: the gNB may disallow UL transmission during symbols of the idle period by configuring them either as semi-static DL symbols, or indicating them as DL with SFI. </w:t>
            </w:r>
          </w:p>
          <w:p w14:paraId="57868CE6" w14:textId="5FD84119" w:rsidR="003138B4" w:rsidRPr="003138B4" w:rsidRDefault="003138B4" w:rsidP="003138B4">
            <w:pPr>
              <w:widowControl/>
              <w:wordWrap/>
              <w:autoSpaceDE/>
              <w:autoSpaceDN/>
              <w:jc w:val="left"/>
              <w:rPr>
                <w:rFonts w:ascii="Times" w:eastAsia="Times New Roman" w:hAnsi="Times"/>
                <w:i/>
                <w:iCs/>
                <w:color w:val="000000"/>
                <w:kern w:val="0"/>
                <w:szCs w:val="20"/>
                <w:lang w:val="de-DE" w:eastAsia="en-US"/>
              </w:rPr>
            </w:pPr>
          </w:p>
          <w:p w14:paraId="22826BE7" w14:textId="309BEFBC" w:rsidR="003138B4" w:rsidRPr="003138B4" w:rsidRDefault="003138B4" w:rsidP="003138B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RAN1#105-e</w:t>
            </w:r>
            <w:r w:rsidRPr="003138B4">
              <w:rPr>
                <w:rFonts w:ascii="Times New Roman" w:eastAsia="바탕" w:hAnsi="Times New Roman"/>
                <w:i/>
                <w:iCs/>
                <w:kern w:val="0"/>
                <w:szCs w:val="20"/>
                <w:highlight w:val="green"/>
                <w:u w:val="single"/>
                <w:shd w:val="clear" w:color="auto" w:fill="FFFF00"/>
                <w:lang w:val="en-GB" w:eastAsia="en-US"/>
              </w:rPr>
              <w:t>:</w:t>
            </w:r>
          </w:p>
          <w:p w14:paraId="2A17A10A"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Option 1 is taken in the following agreement:</w:t>
            </w:r>
          </w:p>
          <w:p w14:paraId="4DA52E74" w14:textId="77777777" w:rsidR="003138B4" w:rsidRPr="003138B4" w:rsidRDefault="003138B4" w:rsidP="003138B4">
            <w:pPr>
              <w:widowControl/>
              <w:numPr>
                <w:ilvl w:val="1"/>
                <w:numId w:val="29"/>
              </w:numPr>
              <w:wordWrap/>
              <w:autoSpaceDE/>
              <w:autoSpaceDN/>
              <w:jc w:val="left"/>
              <w:rPr>
                <w:rFonts w:ascii="Times New Roman" w:eastAsia="Times New Roman" w:hAnsi="Times New Roman"/>
                <w:i/>
                <w:iCs/>
                <w:color w:val="000000"/>
                <w:kern w:val="0"/>
                <w:szCs w:val="20"/>
                <w:lang w:val="de-DE" w:eastAsia="en-US"/>
              </w:rPr>
            </w:pPr>
            <w:r w:rsidRPr="003138B4">
              <w:rPr>
                <w:rFonts w:ascii="Times New Roman" w:eastAsia="Times New Roman" w:hAnsi="Times New Roman"/>
                <w:i/>
                <w:iCs/>
                <w:color w:val="000000"/>
                <w:kern w:val="0"/>
                <w:szCs w:val="20"/>
                <w:lang w:val="de-DE" w:eastAsia="en-US"/>
              </w:rPr>
              <w:t>Option 1: Both “CG-UCI based procedures” and “CG-DFI based procedures” are enabled or disabled for unlicensed using one RRC parameter i.e. cg-RetransmissionTimer-r16.</w:t>
            </w:r>
          </w:p>
          <w:p w14:paraId="776F0430"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610C1FA8"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 xml:space="preserve">In </w:t>
            </w:r>
            <w:r w:rsidRPr="003138B4">
              <w:rPr>
                <w:rFonts w:ascii="Times New Roman" w:eastAsia="Times New Roman" w:hAnsi="Times New Roman"/>
                <w:i/>
                <w:iCs/>
                <w:color w:val="000000"/>
                <w:kern w:val="0"/>
                <w:szCs w:val="20"/>
                <w:lang w:val="de-DE" w:eastAsia="en-US"/>
              </w:rPr>
              <w:t>semi</w:t>
            </w:r>
            <w:r w:rsidRPr="003138B4">
              <w:rPr>
                <w:rFonts w:ascii="Times" w:eastAsia="Times New Roman" w:hAnsi="Times"/>
                <w:i/>
                <w:iCs/>
                <w:color w:val="000000"/>
                <w:kern w:val="0"/>
                <w:szCs w:val="20"/>
                <w:lang w:val="de-DE" w:eastAsia="en-US"/>
              </w:rPr>
              <w:t>-static channel access mode when a UE can operate as UE-initiated COT,</w:t>
            </w:r>
          </w:p>
          <w:p w14:paraId="292754A9" w14:textId="0C5C62A8" w:rsidR="003138B4" w:rsidRPr="003138B4" w:rsidRDefault="003138B4" w:rsidP="003138B4">
            <w:pPr>
              <w:widowControl/>
              <w:numPr>
                <w:ilvl w:val="2"/>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lastRenderedPageBreak/>
              <w:t>Select one of the following alternatives to determine whether a configured UL transmission that is aligned with a UE FFP boundary and ends before the idle period of that UE FFP, is based on UE-initiated COT or sharing a gNB-initiated COT:</w:t>
            </w:r>
          </w:p>
          <w:p w14:paraId="12699468" w14:textId="31A006BD" w:rsidR="003138B4" w:rsidRDefault="003138B4" w:rsidP="003138B4">
            <w:pPr>
              <w:widowControl/>
              <w:numPr>
                <w:ilvl w:val="0"/>
                <w:numId w:val="36"/>
              </w:numPr>
              <w:wordWrap/>
              <w:autoSpaceDE/>
              <w:autoSpaceDN/>
              <w:ind w:left="252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D0E55A4"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7D13E443"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In semi-static channel access mode when a UE can operate as initiating device,</w:t>
            </w:r>
          </w:p>
          <w:p w14:paraId="7F28DF10" w14:textId="77777777" w:rsidR="003138B4" w:rsidRPr="003138B4" w:rsidRDefault="003138B4" w:rsidP="003138B4">
            <w:pPr>
              <w:widowControl/>
              <w:numPr>
                <w:ilvl w:val="0"/>
                <w:numId w:val="35"/>
              </w:numPr>
              <w:wordWrap/>
              <w:autoSpaceDE/>
              <w:autoSpaceDN/>
              <w:ind w:left="216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Select one of the following alternatives to determine whether a scheduled UL transmission is based on UE-initiated COT or sharing a gNB-initiated COT:</w:t>
            </w:r>
          </w:p>
          <w:p w14:paraId="5E026B69" w14:textId="77777777" w:rsidR="003138B4" w:rsidRPr="003138B4" w:rsidRDefault="003138B4" w:rsidP="003138B4">
            <w:pPr>
              <w:widowControl/>
              <w:numPr>
                <w:ilvl w:val="3"/>
                <w:numId w:val="36"/>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Determination based on the content in the scheduling DCI</w:t>
            </w:r>
          </w:p>
          <w:p w14:paraId="1DDF8C10" w14:textId="77777777" w:rsidR="003138B4" w:rsidRPr="003138B4" w:rsidRDefault="003138B4" w:rsidP="003138B4">
            <w:pPr>
              <w:widowControl/>
              <w:numPr>
                <w:ilvl w:val="1"/>
                <w:numId w:val="36"/>
              </w:numPr>
              <w:wordWrap/>
              <w:autoSpaceDE/>
              <w:autoSpaceDN/>
              <w:ind w:left="299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on whether the corresponding field(s) can be absent in DCI</w:t>
            </w:r>
          </w:p>
          <w:p w14:paraId="240D1163" w14:textId="77777777" w:rsidR="003138B4" w:rsidRPr="003138B4" w:rsidRDefault="003138B4" w:rsidP="003138B4">
            <w:pPr>
              <w:widowControl/>
              <w:numPr>
                <w:ilvl w:val="2"/>
                <w:numId w:val="36"/>
              </w:numPr>
              <w:wordWrap/>
              <w:autoSpaceDE/>
              <w:autoSpaceDN/>
              <w:ind w:left="3566" w:hanging="24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If absent, determination based on the rules applied for configured UL transmissions is applied</w:t>
            </w:r>
          </w:p>
          <w:p w14:paraId="4C330FD3" w14:textId="49E784BB" w:rsidR="002E398C" w:rsidRPr="003138B4" w:rsidRDefault="003138B4" w:rsidP="003138B4">
            <w:pPr>
              <w:widowControl/>
              <w:numPr>
                <w:ilvl w:val="1"/>
                <w:numId w:val="36"/>
              </w:numPr>
              <w:wordWrap/>
              <w:autoSpaceDE/>
              <w:autoSpaceDN/>
              <w:ind w:left="324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whether/how to handle the case when the gNB schedules an UL transmission in the next gNB’s FFP period</w:t>
            </w:r>
          </w:p>
        </w:tc>
      </w:tr>
    </w:tbl>
    <w:p w14:paraId="184C8CB0" w14:textId="62A8F159" w:rsidR="009604DD" w:rsidRDefault="004227FD" w:rsidP="00AE4A91">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BA1BCE">
        <w:rPr>
          <w:rFonts w:ascii="Times New Roman" w:hAnsi="Times New Roman"/>
          <w:kern w:val="0"/>
          <w:sz w:val="22"/>
        </w:rPr>
        <w:t xml:space="preserve">uplink enhancement for </w:t>
      </w:r>
      <w:r w:rsidR="00F92563">
        <w:rPr>
          <w:rFonts w:ascii="Times New Roman" w:hAnsi="Times New Roman"/>
          <w:kern w:val="0"/>
          <w:sz w:val="22"/>
        </w:rPr>
        <w:t xml:space="preserve">unlicensed </w:t>
      </w:r>
      <w:r w:rsidR="00BA1BCE">
        <w:rPr>
          <w:rFonts w:ascii="Times New Roman" w:hAnsi="Times New Roman"/>
          <w:kern w:val="0"/>
          <w:sz w:val="22"/>
        </w:rPr>
        <w:t>URLLC</w:t>
      </w:r>
      <w:r w:rsidR="00F92563">
        <w:rPr>
          <w:rFonts w:ascii="Times New Roman" w:hAnsi="Times New Roman"/>
          <w:kern w:val="0"/>
          <w:sz w:val="22"/>
        </w:rPr>
        <w:t xml:space="preserve"> and</w:t>
      </w:r>
      <w:r w:rsidR="00BA1BCE">
        <w:rPr>
          <w:rFonts w:ascii="Times New Roman" w:hAnsi="Times New Roman"/>
          <w:kern w:val="0"/>
          <w:sz w:val="22"/>
        </w:rPr>
        <w:t xml:space="preserve"> </w:t>
      </w:r>
      <w:r w:rsidR="00F92563">
        <w:rPr>
          <w:rFonts w:ascii="Times New Roman" w:hAnsi="Times New Roman"/>
          <w:kern w:val="0"/>
          <w:sz w:val="22"/>
        </w:rPr>
        <w:t xml:space="preserve">its </w:t>
      </w:r>
      <w:r w:rsidR="00BA1BCE">
        <w:rPr>
          <w:rFonts w:ascii="Times New Roman" w:hAnsi="Times New Roman"/>
          <w:kern w:val="0"/>
          <w:sz w:val="22"/>
        </w:rPr>
        <w:t xml:space="preserve">specification impact to support </w:t>
      </w:r>
      <w:r w:rsidR="000F15BD">
        <w:rPr>
          <w:rFonts w:ascii="Times New Roman" w:hAnsi="Times New Roman"/>
          <w:kern w:val="0"/>
          <w:sz w:val="22"/>
        </w:rPr>
        <w:t>1) UE-initiated COT for FBE, 2</w:t>
      </w:r>
      <w:r w:rsidR="00C327C5">
        <w:rPr>
          <w:rFonts w:ascii="Times New Roman" w:hAnsi="Times New Roman"/>
          <w:kern w:val="0"/>
          <w:sz w:val="22"/>
        </w:rPr>
        <w:t xml:space="preserve">) </w:t>
      </w:r>
      <w:r w:rsidR="003138B4">
        <w:rPr>
          <w:rFonts w:ascii="Times New Roman" w:hAnsi="Times New Roman"/>
          <w:kern w:val="0"/>
          <w:sz w:val="22"/>
        </w:rPr>
        <w:t>remaining issue</w:t>
      </w:r>
      <w:r w:rsidR="00AD3A5A">
        <w:rPr>
          <w:rFonts w:ascii="Times New Roman" w:hAnsi="Times New Roman"/>
          <w:kern w:val="0"/>
          <w:sz w:val="22"/>
        </w:rPr>
        <w:t>s</w:t>
      </w:r>
      <w:r w:rsidR="003138B4">
        <w:rPr>
          <w:rFonts w:ascii="Times New Roman" w:hAnsi="Times New Roman"/>
          <w:kern w:val="0"/>
          <w:sz w:val="22"/>
        </w:rPr>
        <w:t xml:space="preserve"> on </w:t>
      </w:r>
      <w:r w:rsidR="00C00462">
        <w:rPr>
          <w:rFonts w:ascii="Times New Roman" w:hAnsi="Times New Roman"/>
          <w:kern w:val="0"/>
          <w:sz w:val="22"/>
        </w:rPr>
        <w:t>determination of gNB and UE’s COT</w:t>
      </w:r>
      <w:r w:rsidR="00457150">
        <w:rPr>
          <w:rFonts w:ascii="Times New Roman" w:hAnsi="Times New Roman"/>
          <w:kern w:val="0"/>
          <w:sz w:val="22"/>
        </w:rPr>
        <w:t xml:space="preserve"> for dynamically </w:t>
      </w:r>
      <w:r w:rsidR="00457150" w:rsidRPr="00457150">
        <w:rPr>
          <w:rFonts w:ascii="Times New Roman" w:hAnsi="Times New Roman"/>
          <w:kern w:val="0"/>
          <w:sz w:val="22"/>
        </w:rPr>
        <w:t>scheduled UL transmission</w:t>
      </w:r>
      <w:r w:rsidR="00C327C5">
        <w:rPr>
          <w:rFonts w:ascii="Times New Roman" w:hAnsi="Times New Roman"/>
          <w:kern w:val="0"/>
          <w:sz w:val="22"/>
        </w:rPr>
        <w:t>,</w:t>
      </w:r>
      <w:r w:rsidR="00340843">
        <w:rPr>
          <w:rFonts w:ascii="Times New Roman" w:hAnsi="Times New Roman"/>
          <w:kern w:val="0"/>
          <w:sz w:val="22"/>
        </w:rPr>
        <w:t xml:space="preserve"> and </w:t>
      </w:r>
      <w:r w:rsidR="000F15BD">
        <w:rPr>
          <w:rFonts w:ascii="Times New Roman" w:hAnsi="Times New Roman"/>
          <w:kern w:val="0"/>
          <w:sz w:val="22"/>
        </w:rPr>
        <w:t>3</w:t>
      </w:r>
      <w:r w:rsidR="00C327C5">
        <w:rPr>
          <w:rFonts w:ascii="Times New Roman" w:hAnsi="Times New Roman"/>
          <w:kern w:val="0"/>
          <w:sz w:val="22"/>
        </w:rPr>
        <w:t xml:space="preserve">) </w:t>
      </w:r>
      <w:r w:rsidR="00340843">
        <w:rPr>
          <w:rFonts w:ascii="Times New Roman" w:hAnsi="Times New Roman"/>
          <w:kern w:val="0"/>
          <w:sz w:val="22"/>
        </w:rPr>
        <w:t>enhance</w:t>
      </w:r>
      <w:r w:rsidR="008166BC">
        <w:rPr>
          <w:rFonts w:ascii="Times New Roman" w:hAnsi="Times New Roman"/>
          <w:kern w:val="0"/>
          <w:sz w:val="22"/>
        </w:rPr>
        <w:t>d/harmonized</w:t>
      </w:r>
      <w:r w:rsidR="00340843">
        <w:rPr>
          <w:rFonts w:ascii="Times New Roman" w:hAnsi="Times New Roman"/>
          <w:kern w:val="0"/>
          <w:sz w:val="22"/>
        </w:rPr>
        <w:t xml:space="preserve"> </w:t>
      </w:r>
      <w:r w:rsidR="00340843" w:rsidRPr="00340843">
        <w:rPr>
          <w:rFonts w:ascii="Times New Roman" w:hAnsi="Times New Roman"/>
          <w:kern w:val="0"/>
          <w:sz w:val="22"/>
        </w:rPr>
        <w:t>configured-grant</w:t>
      </w:r>
      <w:r w:rsidR="00340843">
        <w:rPr>
          <w:rFonts w:ascii="Times New Roman" w:hAnsi="Times New Roman"/>
          <w:kern w:val="0"/>
          <w:sz w:val="22"/>
        </w:rPr>
        <w:t xml:space="preserve"> PUSCH</w:t>
      </w:r>
      <w:r w:rsidR="00340843" w:rsidRPr="00340843">
        <w:rPr>
          <w:rFonts w:ascii="Times New Roman" w:hAnsi="Times New Roman"/>
          <w:kern w:val="0"/>
          <w:sz w:val="22"/>
        </w:rPr>
        <w:t xml:space="preserve"> </w:t>
      </w:r>
      <w:r w:rsidR="00F92563">
        <w:rPr>
          <w:rFonts w:ascii="Times New Roman" w:hAnsi="Times New Roman"/>
          <w:kern w:val="0"/>
          <w:sz w:val="22"/>
        </w:rPr>
        <w:t>for</w:t>
      </w:r>
      <w:r w:rsidR="00340843" w:rsidRPr="00340843">
        <w:rPr>
          <w:rFonts w:ascii="Times New Roman" w:hAnsi="Times New Roman"/>
          <w:kern w:val="0"/>
          <w:sz w:val="22"/>
        </w:rPr>
        <w:t xml:space="preserve"> URLLC </w:t>
      </w:r>
      <w:r w:rsidR="00F92563">
        <w:rPr>
          <w:rFonts w:ascii="Times New Roman" w:hAnsi="Times New Roman"/>
          <w:kern w:val="0"/>
          <w:sz w:val="22"/>
        </w:rPr>
        <w:t>in the</w:t>
      </w:r>
      <w:r w:rsidR="00340843" w:rsidRPr="00340843">
        <w:rPr>
          <w:rFonts w:ascii="Times New Roman" w:hAnsi="Times New Roman"/>
          <w:kern w:val="0"/>
          <w:sz w:val="22"/>
        </w:rPr>
        <w:t xml:space="preserve"> unlicensed</w:t>
      </w:r>
      <w:r w:rsidR="00340843">
        <w:rPr>
          <w:rFonts w:ascii="Times New Roman" w:hAnsi="Times New Roman"/>
          <w:kern w:val="0"/>
          <w:sz w:val="22"/>
        </w:rPr>
        <w:t xml:space="preserve"> band</w:t>
      </w:r>
      <w:r w:rsidR="00C811FF">
        <w:rPr>
          <w:rFonts w:ascii="Times New Roman" w:hAnsi="Times New Roman"/>
          <w:kern w:val="0"/>
          <w:sz w:val="22"/>
        </w:rPr>
        <w:t>.</w:t>
      </w:r>
    </w:p>
    <w:p w14:paraId="063FC15F" w14:textId="77777777" w:rsidR="00AD3A5A" w:rsidRDefault="00AD3A5A" w:rsidP="00AE4A91">
      <w:pPr>
        <w:widowControl/>
        <w:wordWrap/>
        <w:autoSpaceDE/>
        <w:autoSpaceDN/>
        <w:spacing w:before="240" w:after="120" w:line="276" w:lineRule="auto"/>
        <w:ind w:firstLineChars="50" w:firstLine="110"/>
        <w:rPr>
          <w:rFonts w:ascii="Times New Roman" w:hAnsi="Times New Roman"/>
          <w:kern w:val="0"/>
          <w:sz w:val="22"/>
        </w:rPr>
      </w:pPr>
    </w:p>
    <w:p w14:paraId="6C330292" w14:textId="3CD29B33"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BA1BCE">
        <w:rPr>
          <w:rFonts w:ascii="Times New Roman" w:hAnsi="Times New Roman"/>
          <w:sz w:val="28"/>
        </w:rPr>
        <w:t>UL enhancement for Unlicensed URLLC/</w:t>
      </w:r>
      <w:proofErr w:type="spellStart"/>
      <w:r w:rsidR="00BA1BCE">
        <w:rPr>
          <w:rFonts w:ascii="Times New Roman" w:hAnsi="Times New Roman"/>
          <w:sz w:val="28"/>
        </w:rPr>
        <w:t>I</w:t>
      </w:r>
      <w:r w:rsidR="00D67D2D">
        <w:rPr>
          <w:rFonts w:ascii="Times New Roman" w:hAnsi="Times New Roman"/>
          <w:sz w:val="28"/>
        </w:rPr>
        <w:t>I</w:t>
      </w:r>
      <w:r w:rsidR="00BA1BCE">
        <w:rPr>
          <w:rFonts w:ascii="Times New Roman" w:hAnsi="Times New Roman"/>
          <w:sz w:val="28"/>
        </w:rPr>
        <w:t>oT</w:t>
      </w:r>
      <w:proofErr w:type="spellEnd"/>
      <w:r w:rsidR="00BA1BCE">
        <w:rPr>
          <w:rFonts w:ascii="Times New Roman" w:hAnsi="Times New Roman"/>
          <w:sz w:val="28"/>
        </w:rPr>
        <w:t xml:space="preserve"> </w:t>
      </w:r>
    </w:p>
    <w:p w14:paraId="6CF9C8FD" w14:textId="77777777" w:rsidR="000F15BD" w:rsidRPr="00021A0C" w:rsidRDefault="000F15BD" w:rsidP="000F15BD">
      <w:pPr>
        <w:pStyle w:val="2"/>
        <w:rPr>
          <w:rFonts w:eastAsiaTheme="minorEastAsia"/>
          <w:lang w:eastAsia="ko-KR"/>
        </w:rPr>
      </w:pPr>
      <w:r w:rsidRPr="00021A0C">
        <w:rPr>
          <w:rFonts w:eastAsiaTheme="minorEastAsia"/>
          <w:lang w:eastAsia="ko-KR"/>
        </w:rPr>
        <w:t xml:space="preserve">Support </w:t>
      </w:r>
      <w:r>
        <w:rPr>
          <w:rFonts w:eastAsiaTheme="minorEastAsia"/>
          <w:lang w:eastAsia="ko-KR"/>
        </w:rPr>
        <w:t>of</w:t>
      </w:r>
      <w:r w:rsidRPr="00021A0C">
        <w:rPr>
          <w:rFonts w:eastAsiaTheme="minorEastAsia"/>
          <w:lang w:eastAsia="ko-KR"/>
        </w:rPr>
        <w:t xml:space="preserve"> UE-initiated COT for FBE</w:t>
      </w:r>
    </w:p>
    <w:p w14:paraId="45A0903D" w14:textId="77777777" w:rsidR="000F15BD" w:rsidRPr="006E61E7" w:rsidRDefault="000F15BD" w:rsidP="000F15BD">
      <w:pPr>
        <w:wordWrap/>
        <w:spacing w:after="120" w:line="276" w:lineRule="auto"/>
        <w:ind w:firstLineChars="50" w:firstLine="110"/>
        <w:rPr>
          <w:rFonts w:ascii="Times New Roman" w:hAnsi="Times New Roman"/>
          <w:kern w:val="0"/>
          <w:sz w:val="22"/>
        </w:rPr>
      </w:pPr>
      <w:r w:rsidRPr="006E61E7">
        <w:rPr>
          <w:rFonts w:ascii="Times New Roman" w:hAnsi="Times New Roman"/>
          <w:kern w:val="0"/>
          <w:sz w:val="22"/>
        </w:rPr>
        <w:t xml:space="preserve">Under the discussion on the Rel-16 NR-U work item phase, it was discussed to support UE-initiated COT for </w:t>
      </w:r>
      <w:r>
        <w:rPr>
          <w:rFonts w:ascii="Times New Roman" w:hAnsi="Times New Roman"/>
          <w:kern w:val="0"/>
          <w:sz w:val="22"/>
        </w:rPr>
        <w:t xml:space="preserve">both </w:t>
      </w:r>
      <w:r w:rsidRPr="006E61E7">
        <w:rPr>
          <w:rFonts w:ascii="Times New Roman" w:hAnsi="Times New Roman"/>
          <w:kern w:val="0"/>
          <w:sz w:val="22"/>
        </w:rPr>
        <w:t>LBE and FBE operation</w:t>
      </w:r>
      <w:r>
        <w:rPr>
          <w:rFonts w:ascii="Times New Roman" w:hAnsi="Times New Roman"/>
          <w:kern w:val="0"/>
          <w:sz w:val="22"/>
        </w:rPr>
        <w:t>s</w:t>
      </w:r>
      <w:r w:rsidRPr="006E61E7">
        <w:rPr>
          <w:rFonts w:ascii="Times New Roman" w:hAnsi="Times New Roman"/>
          <w:kern w:val="0"/>
          <w:sz w:val="22"/>
        </w:rPr>
        <w:t>. A UE-initiated COT for LBE operation and a gNB-initiated COT for both LBE and FBE operation</w:t>
      </w:r>
      <w:r>
        <w:rPr>
          <w:rFonts w:ascii="Times New Roman" w:hAnsi="Times New Roman"/>
          <w:kern w:val="0"/>
          <w:sz w:val="22"/>
        </w:rPr>
        <w:t>s</w:t>
      </w:r>
      <w:r w:rsidRPr="006E61E7">
        <w:rPr>
          <w:rFonts w:ascii="Times New Roman" w:hAnsi="Times New Roman"/>
          <w:kern w:val="0"/>
          <w:sz w:val="22"/>
        </w:rPr>
        <w:t xml:space="preserve"> were defined in channel access procedure related sections of the TS37.213 in Rel-16 [4]. However, it was not concluded to support a UE-initiated COT under FBE operation when the UE operates as an initiating device. Further, signaling for FBE operation was FFS when the UE operates as an initiating device in Rel-16 NR-U. According to the TS37.213 specification in Rel-16 [4], a UE is not allowed to transmit UL transmission without detection of a DL transmission burst(s) within the channel occupancy time.</w:t>
      </w:r>
    </w:p>
    <w:p w14:paraId="3BCA5797" w14:textId="77777777" w:rsidR="000F15BD" w:rsidRPr="006E61E7" w:rsidRDefault="000F15BD" w:rsidP="000F15BD">
      <w:pPr>
        <w:wordWrap/>
        <w:spacing w:after="120" w:line="276" w:lineRule="auto"/>
        <w:rPr>
          <w:rFonts w:ascii="Times New Roman" w:hAnsi="Times New Roman"/>
          <w:kern w:val="0"/>
          <w:sz w:val="22"/>
        </w:rPr>
      </w:pPr>
      <w:r w:rsidRPr="006E61E7">
        <w:rPr>
          <w:rFonts w:ascii="Times New Roman" w:hAnsi="Times New Roman"/>
          <w:kern w:val="0"/>
          <w:sz w:val="22"/>
        </w:rPr>
        <w:t>The UE capability regarding whether to have a capability to support UE-initiated COT for FBE operation is signaled to a gNB. Hence, the gNB can indicate to the UE whether the UE can operate as an initiation device by the higher layer signaling, i.e., SIB1 or dedicated RRC configuration. However, at the RAN1#102-e meeting, it was agreed that FFP for UE-initiated COT can be signaled by at least dedicated RRC signaling, and providing it by SIB-1 was FFS [1].</w:t>
      </w:r>
    </w:p>
    <w:p w14:paraId="5C8F171E" w14:textId="77777777" w:rsidR="000F15BD" w:rsidRPr="006E61E7" w:rsidRDefault="000F15BD" w:rsidP="000F15BD">
      <w:pPr>
        <w:wordWrap/>
        <w:spacing w:after="120" w:line="276" w:lineRule="auto"/>
        <w:rPr>
          <w:rFonts w:ascii="Times New Roman" w:hAnsi="Times New Roman"/>
          <w:kern w:val="0"/>
          <w:sz w:val="22"/>
        </w:rPr>
      </w:pPr>
      <w:r w:rsidRPr="006E61E7">
        <w:rPr>
          <w:rFonts w:ascii="Times New Roman" w:hAnsi="Times New Roman"/>
          <w:kern w:val="0"/>
          <w:sz w:val="22"/>
        </w:rPr>
        <w:t>Considering that one of the most promising scenarios would be a stand-alone operation using semi-static access mode for URLLC in an unlicensed controlled environment, it seems beneficial for a UE to support the transmission of any scheduled/configured UL channel/signal (</w:t>
      </w:r>
      <w:proofErr w:type="gramStart"/>
      <w:r w:rsidRPr="006E61E7">
        <w:rPr>
          <w:rFonts w:ascii="Times New Roman" w:hAnsi="Times New Roman"/>
          <w:kern w:val="0"/>
          <w:sz w:val="22"/>
        </w:rPr>
        <w:t>e.g.</w:t>
      </w:r>
      <w:proofErr w:type="gramEnd"/>
      <w:r w:rsidRPr="006E61E7">
        <w:rPr>
          <w:rFonts w:ascii="Times New Roman" w:hAnsi="Times New Roman"/>
          <w:kern w:val="0"/>
          <w:sz w:val="22"/>
        </w:rPr>
        <w:t xml:space="preserve"> PRACH, Msg-3) to initiate a COT by the UE in RRC_IDLE mode. Therefore, we propose to support that a gNB provides FFP parameters for UE-initiated COT to the UE by SIB-1, and dedicated RRC signaling as similar with the gNB initiated COT in Rel-16 NR-U. Further, it can be also considered that the gNB can indicate to a UE by L1 signaling whether the UE can initiate COT in the FBE operation.</w:t>
      </w:r>
    </w:p>
    <w:p w14:paraId="7876BCE0" w14:textId="77777777" w:rsidR="000F15BD" w:rsidRPr="00E06DE3" w:rsidRDefault="000F15BD" w:rsidP="000F15BD">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Pr>
          <w:rFonts w:ascii="Times New Roman" w:hAnsi="Times New Roman"/>
          <w:i/>
          <w:kern w:val="0"/>
          <w:sz w:val="22"/>
        </w:rPr>
        <w:t xml:space="preserve">For Rel-17, regarding the signaling for FBE operation when a UE operates as an initiating device, </w:t>
      </w:r>
      <w:r w:rsidRPr="00792F3E">
        <w:rPr>
          <w:rFonts w:ascii="Times New Roman" w:hAnsi="Times New Roman"/>
          <w:i/>
          <w:kern w:val="0"/>
          <w:sz w:val="22"/>
        </w:rPr>
        <w:t xml:space="preserve">it should be supported that a gNB provides FFP parameters for UE-initiated COT to the UE by </w:t>
      </w:r>
      <w:r w:rsidRPr="00792F3E">
        <w:rPr>
          <w:rFonts w:ascii="Times New Roman" w:hAnsi="Times New Roman"/>
          <w:i/>
          <w:kern w:val="0"/>
          <w:sz w:val="22"/>
        </w:rPr>
        <w:lastRenderedPageBreak/>
        <w:t>SIB-1</w:t>
      </w:r>
      <w:r>
        <w:rPr>
          <w:rFonts w:ascii="Times New Roman" w:hAnsi="Times New Roman"/>
          <w:i/>
          <w:kern w:val="0"/>
          <w:sz w:val="22"/>
        </w:rPr>
        <w:t>,</w:t>
      </w:r>
      <w:r w:rsidRPr="00792F3E">
        <w:rPr>
          <w:rFonts w:ascii="Times New Roman" w:hAnsi="Times New Roman"/>
          <w:i/>
          <w:kern w:val="0"/>
          <w:sz w:val="22"/>
        </w:rPr>
        <w:t xml:space="preserve"> in addition to dedicated RRC signaling </w:t>
      </w:r>
      <w:r>
        <w:rPr>
          <w:rFonts w:ascii="Times New Roman" w:hAnsi="Times New Roman"/>
          <w:i/>
          <w:kern w:val="0"/>
          <w:sz w:val="22"/>
        </w:rPr>
        <w:t>like</w:t>
      </w:r>
      <w:r w:rsidRPr="00792F3E">
        <w:rPr>
          <w:rFonts w:ascii="Times New Roman" w:hAnsi="Times New Roman"/>
          <w:i/>
          <w:kern w:val="0"/>
          <w:sz w:val="22"/>
        </w:rPr>
        <w:t xml:space="preserve"> that of a gNB initiated COT in Rel-16 NR-U.</w:t>
      </w:r>
    </w:p>
    <w:p w14:paraId="7E38DB8D" w14:textId="60E5C20D" w:rsidR="000F15BD" w:rsidRPr="006139D9" w:rsidRDefault="000F15BD" w:rsidP="000F15BD">
      <w:pPr>
        <w:wordWrap/>
        <w:spacing w:after="120" w:line="276" w:lineRule="auto"/>
        <w:ind w:firstLineChars="50" w:firstLine="110"/>
        <w:rPr>
          <w:rFonts w:ascii="Times New Roman" w:hAnsi="Times New Roman"/>
          <w:kern w:val="0"/>
          <w:sz w:val="22"/>
        </w:rPr>
      </w:pPr>
      <w:r>
        <w:rPr>
          <w:rFonts w:ascii="Times New Roman" w:hAnsi="Times New Roman"/>
          <w:color w:val="000000"/>
          <w:sz w:val="22"/>
        </w:rPr>
        <w:t xml:space="preserve">Under DL heavy traffic, especially, when a DL transmission burst(s) by gNB occupies the whole of channel occupancy within the channel occupancy time, it is not allowed for UE(s) to transmit UL transmission including PUCCH with HARQ-ACK feedback corresponding to the DL transmission burst(s) before detection of a different DL transmission burst in the next channel occupancy time under the Rel-16 NR-U operation. For the UL transmission by a UE to perform a </w:t>
      </w:r>
      <w:r w:rsidR="00BA1AD4">
        <w:rPr>
          <w:rFonts w:ascii="Times New Roman" w:hAnsi="Times New Roman"/>
          <w:color w:val="000000"/>
          <w:sz w:val="22"/>
        </w:rPr>
        <w:t>random-access</w:t>
      </w:r>
      <w:r>
        <w:rPr>
          <w:rFonts w:ascii="Times New Roman" w:hAnsi="Times New Roman"/>
          <w:color w:val="000000"/>
          <w:sz w:val="22"/>
        </w:rPr>
        <w:t xml:space="preserve"> procedure, it is not allowed to perform the UL transmission without prior detection of a DL transmission burst(s) in the same channel occupancy. Therefore, it should be supported to make a UE initiate COT for scheduled transmission including at least PUCCH transmission with HARQ-ACK feedback and UL transmission for random access. Therefore, uplink transmission can be performed within one channel occupancy regardless of DL transmission burst’s reception even for the case when the UE is in IDLE/INACTIVE mode, in addition to the case for the UE in RRC_CONNECTED mode, which was already agreed at the RAN1#102-e meeting.</w:t>
      </w:r>
    </w:p>
    <w:p w14:paraId="664BABED" w14:textId="4ECB873B" w:rsidR="000F15BD" w:rsidRDefault="000F15BD" w:rsidP="000F15BD">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2: For semi-static channel access mode, it should be allowed to </w:t>
      </w:r>
      <w:r>
        <w:rPr>
          <w:rFonts w:ascii="Times New Roman" w:hAnsi="Times New Roman"/>
          <w:i/>
          <w:kern w:val="0"/>
          <w:sz w:val="22"/>
        </w:rPr>
        <w:t>use</w:t>
      </w:r>
      <w:r w:rsidRPr="0039589A">
        <w:rPr>
          <w:rFonts w:ascii="Times New Roman" w:hAnsi="Times New Roman"/>
          <w:i/>
          <w:kern w:val="0"/>
          <w:sz w:val="22"/>
        </w:rPr>
        <w:t xml:space="preserve"> the transmission of any scheduled/configured UL channel/signal to initiate a COT by a UE</w:t>
      </w:r>
      <w:r w:rsidRPr="0039589A">
        <w:t xml:space="preserve"> </w:t>
      </w:r>
      <w:r w:rsidRPr="0039589A">
        <w:rPr>
          <w:rFonts w:ascii="Times New Roman" w:hAnsi="Times New Roman"/>
          <w:i/>
          <w:kern w:val="0"/>
          <w:sz w:val="22"/>
        </w:rPr>
        <w:t>regardless of DL transmission burst’s reception within one channel occupancy even for the case when</w:t>
      </w:r>
      <w:r>
        <w:rPr>
          <w:rFonts w:ascii="Times New Roman" w:hAnsi="Times New Roman"/>
          <w:i/>
          <w:kern w:val="0"/>
          <w:sz w:val="22"/>
        </w:rPr>
        <w:t xml:space="preserve"> t</w:t>
      </w:r>
      <w:r w:rsidRPr="0039589A">
        <w:rPr>
          <w:rFonts w:ascii="Times New Roman" w:hAnsi="Times New Roman"/>
          <w:i/>
          <w:kern w:val="0"/>
          <w:sz w:val="22"/>
        </w:rPr>
        <w:t xml:space="preserve">he UE is </w:t>
      </w:r>
      <w:r>
        <w:rPr>
          <w:rFonts w:ascii="Times New Roman" w:hAnsi="Times New Roman"/>
          <w:i/>
          <w:kern w:val="0"/>
          <w:sz w:val="22"/>
        </w:rPr>
        <w:t xml:space="preserve">in </w:t>
      </w:r>
      <w:r w:rsidRPr="0039589A">
        <w:rPr>
          <w:rFonts w:ascii="Times New Roman" w:hAnsi="Times New Roman"/>
          <w:i/>
          <w:kern w:val="0"/>
          <w:sz w:val="22"/>
        </w:rPr>
        <w:t>IDLE/INACTIVE mode.</w:t>
      </w:r>
    </w:p>
    <w:p w14:paraId="710FBE85" w14:textId="77777777" w:rsidR="000F15BD" w:rsidRPr="000F15BD" w:rsidRDefault="000F15BD" w:rsidP="000F15BD">
      <w:pPr>
        <w:wordWrap/>
        <w:spacing w:after="120" w:line="276" w:lineRule="auto"/>
        <w:rPr>
          <w:rFonts w:ascii="Times New Roman" w:hAnsi="Times New Roman"/>
          <w:i/>
          <w:kern w:val="0"/>
          <w:sz w:val="22"/>
        </w:rPr>
      </w:pPr>
    </w:p>
    <w:p w14:paraId="3954AE77" w14:textId="75FECADC" w:rsidR="00D9482B" w:rsidRDefault="00D9482B" w:rsidP="00D9482B">
      <w:pPr>
        <w:pStyle w:val="2"/>
        <w:rPr>
          <w:rFonts w:eastAsiaTheme="minorEastAsia"/>
          <w:lang w:eastAsia="ko-KR"/>
        </w:rPr>
      </w:pPr>
      <w:r w:rsidRPr="00D9482B">
        <w:rPr>
          <w:rFonts w:eastAsiaTheme="minorEastAsia"/>
          <w:lang w:eastAsia="ko-KR"/>
        </w:rPr>
        <w:t xml:space="preserve">On </w:t>
      </w:r>
      <w:r w:rsidR="00FF0FB2">
        <w:rPr>
          <w:rFonts w:eastAsiaTheme="minorEastAsia"/>
          <w:lang w:eastAsia="ko-KR"/>
        </w:rPr>
        <w:t xml:space="preserve">remaining issues on </w:t>
      </w:r>
      <w:r w:rsidRPr="00D9482B">
        <w:rPr>
          <w:rFonts w:eastAsiaTheme="minorEastAsia"/>
          <w:lang w:eastAsia="ko-KR"/>
        </w:rPr>
        <w:t xml:space="preserve">determination of </w:t>
      </w:r>
      <w:proofErr w:type="spellStart"/>
      <w:r w:rsidRPr="00D9482B">
        <w:rPr>
          <w:rFonts w:eastAsiaTheme="minorEastAsia"/>
          <w:lang w:eastAsia="ko-KR"/>
        </w:rPr>
        <w:t>gNB</w:t>
      </w:r>
      <w:r w:rsidR="00C16E00">
        <w:rPr>
          <w:rFonts w:eastAsiaTheme="minorEastAsia"/>
          <w:lang w:eastAsia="ko-KR"/>
        </w:rPr>
        <w:t>’s</w:t>
      </w:r>
      <w:proofErr w:type="spellEnd"/>
      <w:r w:rsidRPr="00D9482B">
        <w:rPr>
          <w:rFonts w:eastAsiaTheme="minorEastAsia"/>
          <w:lang w:eastAsia="ko-KR"/>
        </w:rPr>
        <w:t xml:space="preserve"> and UE</w:t>
      </w:r>
      <w:r w:rsidR="00C16E00">
        <w:rPr>
          <w:rFonts w:eastAsiaTheme="minorEastAsia"/>
          <w:lang w:eastAsia="ko-KR"/>
        </w:rPr>
        <w:t>’s</w:t>
      </w:r>
      <w:r w:rsidRPr="00D9482B">
        <w:rPr>
          <w:rFonts w:eastAsiaTheme="minorEastAsia"/>
          <w:lang w:eastAsia="ko-KR"/>
        </w:rPr>
        <w:t xml:space="preserve"> COT</w:t>
      </w:r>
      <w:r w:rsidR="00C16E00">
        <w:rPr>
          <w:rFonts w:eastAsiaTheme="minorEastAsia"/>
          <w:lang w:eastAsia="ko-KR"/>
        </w:rPr>
        <w:t xml:space="preserve"> for CG and DG</w:t>
      </w:r>
    </w:p>
    <w:p w14:paraId="0C88DD6D" w14:textId="1DCA387F" w:rsidR="00D9482B" w:rsidRDefault="00FF0FB2" w:rsidP="00FF0FB2">
      <w:pPr>
        <w:wordWrap/>
        <w:spacing w:after="120" w:line="276" w:lineRule="auto"/>
        <w:rPr>
          <w:rFonts w:ascii="Times New Roman" w:hAnsi="Times New Roman"/>
          <w:iCs/>
          <w:kern w:val="0"/>
          <w:sz w:val="22"/>
        </w:rPr>
      </w:pPr>
      <w:r w:rsidRPr="00FF0FB2">
        <w:rPr>
          <w:rFonts w:ascii="Times New Roman" w:hAnsi="Times New Roman"/>
          <w:iCs/>
          <w:kern w:val="0"/>
          <w:sz w:val="22"/>
        </w:rPr>
        <w:t xml:space="preserve">As remaining issues on determination of </w:t>
      </w:r>
      <w:proofErr w:type="spellStart"/>
      <w:r w:rsidRPr="00FF0FB2">
        <w:rPr>
          <w:rFonts w:ascii="Times New Roman" w:hAnsi="Times New Roman"/>
          <w:iCs/>
          <w:kern w:val="0"/>
          <w:sz w:val="22"/>
        </w:rPr>
        <w:t>gNB’s</w:t>
      </w:r>
      <w:proofErr w:type="spellEnd"/>
      <w:r w:rsidRPr="00FF0FB2">
        <w:rPr>
          <w:rFonts w:ascii="Times New Roman" w:hAnsi="Times New Roman"/>
          <w:iCs/>
          <w:kern w:val="0"/>
          <w:sz w:val="22"/>
        </w:rPr>
        <w:t xml:space="preserve"> and UE’s COT for scheduled UL transmission, </w:t>
      </w:r>
      <w:r w:rsidR="00AE064E">
        <w:rPr>
          <w:rFonts w:ascii="Times New Roman" w:hAnsi="Times New Roman"/>
          <w:iCs/>
          <w:kern w:val="0"/>
          <w:sz w:val="22"/>
        </w:rPr>
        <w:t>there</w:t>
      </w:r>
      <w:r w:rsidRPr="00FF0FB2">
        <w:rPr>
          <w:rFonts w:ascii="Times New Roman" w:hAnsi="Times New Roman"/>
          <w:iCs/>
          <w:kern w:val="0"/>
          <w:sz w:val="22"/>
        </w:rPr>
        <w:t xml:space="preserve"> w</w:t>
      </w:r>
      <w:r w:rsidR="00AE064E">
        <w:rPr>
          <w:rFonts w:ascii="Times New Roman" w:hAnsi="Times New Roman"/>
          <w:iCs/>
          <w:kern w:val="0"/>
          <w:sz w:val="22"/>
        </w:rPr>
        <w:t>ere</w:t>
      </w:r>
      <w:r w:rsidRPr="00FF0FB2">
        <w:rPr>
          <w:rFonts w:ascii="Times New Roman" w:hAnsi="Times New Roman"/>
          <w:iCs/>
          <w:kern w:val="0"/>
          <w:sz w:val="22"/>
        </w:rPr>
        <w:t xml:space="preserve"> listed on the FL’s summary</w:t>
      </w:r>
      <w:r w:rsidR="00AE064E">
        <w:rPr>
          <w:rFonts w:ascii="Times New Roman" w:hAnsi="Times New Roman"/>
          <w:iCs/>
          <w:kern w:val="0"/>
          <w:sz w:val="22"/>
        </w:rPr>
        <w:t xml:space="preserve"> [7] which are how to handle </w:t>
      </w:r>
      <w:r w:rsidR="006A1921">
        <w:rPr>
          <w:rFonts w:ascii="Times New Roman" w:hAnsi="Times New Roman"/>
          <w:iCs/>
          <w:kern w:val="0"/>
          <w:sz w:val="22"/>
        </w:rPr>
        <w:t>the</w:t>
      </w:r>
      <w:r w:rsidR="00AE064E">
        <w:rPr>
          <w:rFonts w:ascii="Times New Roman" w:hAnsi="Times New Roman"/>
          <w:iCs/>
          <w:kern w:val="0"/>
          <w:sz w:val="22"/>
        </w:rPr>
        <w:t xml:space="preserve"> absence of COT initiator indication for scheduled UL grant and </w:t>
      </w:r>
      <w:r w:rsidR="00AE064E" w:rsidRPr="00AE064E">
        <w:rPr>
          <w:rFonts w:ascii="Times New Roman" w:hAnsi="Times New Roman"/>
          <w:iCs/>
          <w:kern w:val="0"/>
          <w:sz w:val="22"/>
        </w:rPr>
        <w:t xml:space="preserve">whether/how to handle the case </w:t>
      </w:r>
      <w:r w:rsidR="00AE064E">
        <w:rPr>
          <w:rFonts w:ascii="Times New Roman" w:hAnsi="Times New Roman"/>
          <w:iCs/>
          <w:kern w:val="0"/>
          <w:sz w:val="22"/>
        </w:rPr>
        <w:t>for cross-FFP scheduling. A</w:t>
      </w:r>
      <w:r w:rsidRPr="00FF0FB2">
        <w:rPr>
          <w:rFonts w:ascii="Times New Roman" w:hAnsi="Times New Roman"/>
          <w:iCs/>
          <w:kern w:val="0"/>
          <w:sz w:val="22"/>
        </w:rPr>
        <w:t xml:space="preserve">nd </w:t>
      </w:r>
      <w:r w:rsidR="00AE064E">
        <w:rPr>
          <w:rFonts w:ascii="Times New Roman" w:hAnsi="Times New Roman"/>
          <w:iCs/>
          <w:kern w:val="0"/>
          <w:sz w:val="22"/>
        </w:rPr>
        <w:t>those issues</w:t>
      </w:r>
      <w:r w:rsidRPr="00FF0FB2">
        <w:rPr>
          <w:rFonts w:ascii="Times New Roman" w:hAnsi="Times New Roman"/>
          <w:iCs/>
          <w:kern w:val="0"/>
          <w:sz w:val="22"/>
        </w:rPr>
        <w:t xml:space="preserve"> </w:t>
      </w:r>
      <w:r w:rsidR="00AE064E">
        <w:rPr>
          <w:rFonts w:ascii="Times New Roman" w:hAnsi="Times New Roman"/>
          <w:iCs/>
          <w:kern w:val="0"/>
          <w:sz w:val="22"/>
        </w:rPr>
        <w:t>were</w:t>
      </w:r>
      <w:r w:rsidRPr="00FF0FB2">
        <w:rPr>
          <w:rFonts w:ascii="Times New Roman" w:hAnsi="Times New Roman"/>
          <w:iCs/>
          <w:kern w:val="0"/>
          <w:sz w:val="22"/>
        </w:rPr>
        <w:t xml:space="preserve"> captured as FFS </w:t>
      </w:r>
      <w:r w:rsidR="00AE064E">
        <w:rPr>
          <w:rFonts w:ascii="Times New Roman" w:hAnsi="Times New Roman"/>
          <w:iCs/>
          <w:kern w:val="0"/>
          <w:sz w:val="22"/>
        </w:rPr>
        <w:t xml:space="preserve">both on </w:t>
      </w:r>
      <w:r w:rsidRPr="00FF0FB2">
        <w:rPr>
          <w:rFonts w:ascii="Times New Roman" w:hAnsi="Times New Roman"/>
          <w:iCs/>
          <w:kern w:val="0"/>
          <w:sz w:val="22"/>
        </w:rPr>
        <w:t xml:space="preserve">whether the corresponding field(s) can be absent in DCI </w:t>
      </w:r>
      <w:r w:rsidR="00AE064E">
        <w:rPr>
          <w:rFonts w:ascii="Times New Roman" w:hAnsi="Times New Roman"/>
          <w:iCs/>
          <w:kern w:val="0"/>
          <w:sz w:val="22"/>
        </w:rPr>
        <w:t xml:space="preserve">and </w:t>
      </w:r>
      <w:r w:rsidR="00AE064E" w:rsidRPr="00AE064E">
        <w:rPr>
          <w:rFonts w:ascii="Times New Roman" w:hAnsi="Times New Roman"/>
          <w:iCs/>
          <w:kern w:val="0"/>
          <w:sz w:val="22"/>
        </w:rPr>
        <w:t xml:space="preserve">whether/how to handle the case when the gNB schedules an UL transmission in the next </w:t>
      </w:r>
      <w:proofErr w:type="spellStart"/>
      <w:r w:rsidR="00AE064E" w:rsidRPr="00AE064E">
        <w:rPr>
          <w:rFonts w:ascii="Times New Roman" w:hAnsi="Times New Roman"/>
          <w:iCs/>
          <w:kern w:val="0"/>
          <w:sz w:val="22"/>
        </w:rPr>
        <w:t>gNB’s</w:t>
      </w:r>
      <w:proofErr w:type="spellEnd"/>
      <w:r w:rsidR="00AE064E" w:rsidRPr="00AE064E">
        <w:rPr>
          <w:rFonts w:ascii="Times New Roman" w:hAnsi="Times New Roman"/>
          <w:iCs/>
          <w:kern w:val="0"/>
          <w:sz w:val="22"/>
        </w:rPr>
        <w:t xml:space="preserve"> FFP period </w:t>
      </w:r>
      <w:r w:rsidR="00AE064E">
        <w:rPr>
          <w:rFonts w:ascii="Times New Roman" w:hAnsi="Times New Roman"/>
          <w:iCs/>
          <w:kern w:val="0"/>
          <w:sz w:val="22"/>
        </w:rPr>
        <w:t xml:space="preserve">as </w:t>
      </w:r>
      <w:r w:rsidRPr="00FF0FB2">
        <w:rPr>
          <w:rFonts w:ascii="Times New Roman" w:hAnsi="Times New Roman"/>
          <w:iCs/>
          <w:kern w:val="0"/>
          <w:sz w:val="22"/>
        </w:rPr>
        <w:t>the agreement at the RAN1#105-e meeting.</w:t>
      </w:r>
    </w:p>
    <w:p w14:paraId="318DAE47" w14:textId="71E6207F" w:rsidR="003E3EB6" w:rsidRDefault="00AE064E" w:rsidP="00FF0FB2">
      <w:pPr>
        <w:wordWrap/>
        <w:spacing w:after="120" w:line="276" w:lineRule="auto"/>
        <w:rPr>
          <w:rFonts w:ascii="Times New Roman" w:hAnsi="Times New Roman"/>
          <w:iCs/>
          <w:kern w:val="0"/>
          <w:sz w:val="22"/>
        </w:rPr>
      </w:pPr>
      <w:r>
        <w:rPr>
          <w:rFonts w:ascii="Times New Roman" w:hAnsi="Times New Roman" w:hint="eastAsia"/>
          <w:iCs/>
          <w:kern w:val="0"/>
          <w:sz w:val="22"/>
        </w:rPr>
        <w:t>F</w:t>
      </w:r>
      <w:r>
        <w:rPr>
          <w:rFonts w:ascii="Times New Roman" w:hAnsi="Times New Roman"/>
          <w:iCs/>
          <w:kern w:val="0"/>
          <w:sz w:val="22"/>
        </w:rPr>
        <w:t xml:space="preserve">or the commonality </w:t>
      </w:r>
      <w:r w:rsidR="00D74C2C">
        <w:rPr>
          <w:rFonts w:ascii="Times New Roman" w:hAnsi="Times New Roman"/>
          <w:iCs/>
          <w:kern w:val="0"/>
          <w:sz w:val="22"/>
        </w:rPr>
        <w:t xml:space="preserve">for scheduled UL transmission and configured grant transmission under the </w:t>
      </w:r>
      <w:r>
        <w:rPr>
          <w:rFonts w:ascii="Times New Roman" w:hAnsi="Times New Roman"/>
          <w:iCs/>
          <w:kern w:val="0"/>
          <w:sz w:val="22"/>
        </w:rPr>
        <w:t>current agreement</w:t>
      </w:r>
      <w:r w:rsidR="00D74C2C">
        <w:rPr>
          <w:rFonts w:ascii="Times New Roman" w:hAnsi="Times New Roman"/>
          <w:iCs/>
          <w:kern w:val="0"/>
          <w:sz w:val="22"/>
        </w:rPr>
        <w:t xml:space="preserve">s, it seems beneficial to have </w:t>
      </w:r>
      <w:bookmarkStart w:id="1" w:name="_Hlk79179957"/>
      <w:r w:rsidR="00D74C2C" w:rsidRPr="00D74C2C">
        <w:rPr>
          <w:rFonts w:ascii="Times New Roman" w:hAnsi="Times New Roman"/>
          <w:iCs/>
          <w:kern w:val="0"/>
          <w:sz w:val="22"/>
        </w:rPr>
        <w:t xml:space="preserve">determination </w:t>
      </w:r>
      <w:r w:rsidR="00D74C2C">
        <w:rPr>
          <w:rFonts w:ascii="Times New Roman" w:hAnsi="Times New Roman"/>
          <w:iCs/>
          <w:kern w:val="0"/>
          <w:sz w:val="22"/>
        </w:rPr>
        <w:t xml:space="preserve">of COT initiator for scheduled UL transmission </w:t>
      </w:r>
      <w:r w:rsidR="00D74C2C" w:rsidRPr="00D74C2C">
        <w:rPr>
          <w:rFonts w:ascii="Times New Roman" w:hAnsi="Times New Roman"/>
          <w:iCs/>
          <w:kern w:val="0"/>
          <w:sz w:val="22"/>
        </w:rPr>
        <w:t>based on the rules</w:t>
      </w:r>
      <w:r w:rsidR="00D74C2C">
        <w:rPr>
          <w:rFonts w:ascii="Times New Roman" w:hAnsi="Times New Roman"/>
          <w:iCs/>
          <w:kern w:val="0"/>
          <w:sz w:val="22"/>
        </w:rPr>
        <w:t xml:space="preserve"> which</w:t>
      </w:r>
      <w:r w:rsidR="00D74C2C" w:rsidRPr="00D74C2C">
        <w:rPr>
          <w:rFonts w:ascii="Times New Roman" w:hAnsi="Times New Roman"/>
          <w:iCs/>
          <w:kern w:val="0"/>
          <w:sz w:val="22"/>
        </w:rPr>
        <w:t xml:space="preserve"> </w:t>
      </w:r>
      <w:r w:rsidR="00D74C2C">
        <w:rPr>
          <w:rFonts w:ascii="Times New Roman" w:hAnsi="Times New Roman"/>
          <w:iCs/>
          <w:kern w:val="0"/>
          <w:sz w:val="22"/>
        </w:rPr>
        <w:t xml:space="preserve">was already agreed to be </w:t>
      </w:r>
      <w:r w:rsidR="00D74C2C" w:rsidRPr="00D74C2C">
        <w:rPr>
          <w:rFonts w:ascii="Times New Roman" w:hAnsi="Times New Roman"/>
          <w:iCs/>
          <w:kern w:val="0"/>
          <w:sz w:val="22"/>
        </w:rPr>
        <w:t xml:space="preserve">applied for configured UL transmissions </w:t>
      </w:r>
      <w:bookmarkEnd w:id="1"/>
      <w:r w:rsidR="00D74C2C" w:rsidRPr="00D74C2C">
        <w:rPr>
          <w:rFonts w:ascii="Times New Roman" w:hAnsi="Times New Roman"/>
          <w:iCs/>
          <w:kern w:val="0"/>
          <w:sz w:val="22"/>
        </w:rPr>
        <w:t xml:space="preserve">rather than </w:t>
      </w:r>
      <w:r w:rsidR="00D74C2C">
        <w:rPr>
          <w:rFonts w:ascii="Times New Roman" w:hAnsi="Times New Roman"/>
          <w:iCs/>
          <w:kern w:val="0"/>
          <w:sz w:val="22"/>
        </w:rPr>
        <w:t xml:space="preserve">increasing well-designed DCI overhead by </w:t>
      </w:r>
      <w:r w:rsidR="00D74C2C" w:rsidRPr="00D74C2C">
        <w:rPr>
          <w:rFonts w:ascii="Times New Roman" w:hAnsi="Times New Roman"/>
          <w:iCs/>
          <w:kern w:val="0"/>
          <w:sz w:val="22"/>
        </w:rPr>
        <w:t>newly adding field for COT initiator indication in DCI</w:t>
      </w:r>
      <w:r w:rsidR="00D74C2C">
        <w:rPr>
          <w:rFonts w:ascii="Times New Roman" w:hAnsi="Times New Roman"/>
          <w:iCs/>
          <w:kern w:val="0"/>
          <w:sz w:val="22"/>
        </w:rPr>
        <w:t>.</w:t>
      </w:r>
      <w:r w:rsidR="003E3EB6">
        <w:rPr>
          <w:rFonts w:ascii="Times New Roman" w:hAnsi="Times New Roman" w:hint="eastAsia"/>
          <w:iCs/>
          <w:kern w:val="0"/>
          <w:sz w:val="22"/>
        </w:rPr>
        <w:t xml:space="preserve"> </w:t>
      </w:r>
    </w:p>
    <w:p w14:paraId="51A0A98E" w14:textId="1B8FB8E8" w:rsidR="00CF401E" w:rsidRPr="00CF401E" w:rsidRDefault="00CF401E" w:rsidP="00CF401E">
      <w:pPr>
        <w:pStyle w:val="a9"/>
        <w:numPr>
          <w:ilvl w:val="0"/>
          <w:numId w:val="5"/>
        </w:numPr>
        <w:wordWrap/>
        <w:spacing w:after="120" w:line="276" w:lineRule="auto"/>
        <w:ind w:leftChars="0" w:left="426"/>
        <w:rPr>
          <w:rFonts w:ascii="Times New Roman" w:hAnsi="Times New Roman"/>
          <w:i/>
          <w:kern w:val="0"/>
          <w:sz w:val="22"/>
        </w:rPr>
      </w:pPr>
      <w:r w:rsidRPr="003E3EB6">
        <w:rPr>
          <w:rFonts w:ascii="Times New Roman" w:hAnsi="Times New Roman"/>
          <w:i/>
          <w:kern w:val="0"/>
          <w:sz w:val="22"/>
        </w:rPr>
        <w:t>Proposal</w:t>
      </w:r>
      <w:r w:rsidRPr="00CF401E">
        <w:rPr>
          <w:rFonts w:ascii="Times New Roman" w:hAnsi="Times New Roman"/>
          <w:i/>
          <w:kern w:val="0"/>
          <w:sz w:val="22"/>
        </w:rPr>
        <w:t xml:space="preserve"> 3: If the corresponding field(s) for COT initiator indication is absent in DCI, we propose to have determination of COT initiator for scheduled UL transmission based on the rules which was already agreed to be applied for configured UL transmissions</w:t>
      </w:r>
      <w:r>
        <w:rPr>
          <w:rFonts w:ascii="Times New Roman" w:hAnsi="Times New Roman"/>
          <w:i/>
          <w:kern w:val="0"/>
          <w:sz w:val="22"/>
        </w:rPr>
        <w:t xml:space="preserve">. </w:t>
      </w:r>
    </w:p>
    <w:p w14:paraId="4F7D921F" w14:textId="1B957C9D" w:rsidR="00AE064E" w:rsidRDefault="004931C7" w:rsidP="00FF0FB2">
      <w:pPr>
        <w:wordWrap/>
        <w:spacing w:after="120" w:line="276" w:lineRule="auto"/>
        <w:rPr>
          <w:rFonts w:ascii="Times New Roman" w:hAnsi="Times New Roman"/>
          <w:iCs/>
          <w:kern w:val="0"/>
          <w:sz w:val="22"/>
        </w:rPr>
      </w:pPr>
      <w:r>
        <w:rPr>
          <w:rFonts w:ascii="Times New Roman" w:hAnsi="Times New Roman" w:hint="eastAsia"/>
          <w:iCs/>
          <w:kern w:val="0"/>
          <w:sz w:val="22"/>
        </w:rPr>
        <w:t>O</w:t>
      </w:r>
      <w:r>
        <w:rPr>
          <w:rFonts w:ascii="Times New Roman" w:hAnsi="Times New Roman"/>
          <w:iCs/>
          <w:kern w:val="0"/>
          <w:sz w:val="22"/>
        </w:rPr>
        <w:t xml:space="preserve">n the case for cross-FFP scheduling, </w:t>
      </w:r>
      <w:r w:rsidR="00F25DCD">
        <w:rPr>
          <w:rFonts w:ascii="Times New Roman" w:hAnsi="Times New Roman"/>
          <w:iCs/>
          <w:kern w:val="0"/>
          <w:sz w:val="22"/>
        </w:rPr>
        <w:t xml:space="preserve">since </w:t>
      </w:r>
      <w:r w:rsidR="003E3EB6">
        <w:rPr>
          <w:rFonts w:ascii="Times New Roman" w:hAnsi="Times New Roman"/>
          <w:iCs/>
          <w:kern w:val="0"/>
          <w:sz w:val="22"/>
        </w:rPr>
        <w:t xml:space="preserve">the </w:t>
      </w:r>
      <w:r w:rsidR="00F25DCD">
        <w:rPr>
          <w:rFonts w:ascii="Times New Roman" w:hAnsi="Times New Roman"/>
          <w:iCs/>
          <w:kern w:val="0"/>
          <w:sz w:val="22"/>
        </w:rPr>
        <w:t xml:space="preserve">gNB cannot </w:t>
      </w:r>
      <w:r w:rsidR="003E3EB6">
        <w:rPr>
          <w:rFonts w:ascii="Times New Roman" w:hAnsi="Times New Roman"/>
          <w:iCs/>
          <w:kern w:val="0"/>
          <w:sz w:val="22"/>
        </w:rPr>
        <w:t>be guaranteed</w:t>
      </w:r>
      <w:r w:rsidR="00F25DCD">
        <w:rPr>
          <w:rFonts w:ascii="Times New Roman" w:hAnsi="Times New Roman"/>
          <w:iCs/>
          <w:kern w:val="0"/>
          <w:sz w:val="22"/>
        </w:rPr>
        <w:t xml:space="preserve"> whether </w:t>
      </w:r>
      <w:r w:rsidR="003E3EB6">
        <w:rPr>
          <w:rFonts w:ascii="Times New Roman" w:hAnsi="Times New Roman"/>
          <w:iCs/>
          <w:kern w:val="0"/>
          <w:sz w:val="22"/>
        </w:rPr>
        <w:t xml:space="preserve">or not </w:t>
      </w:r>
      <w:r w:rsidR="00F25DCD">
        <w:rPr>
          <w:rFonts w:ascii="Times New Roman" w:hAnsi="Times New Roman"/>
          <w:iCs/>
          <w:kern w:val="0"/>
          <w:sz w:val="22"/>
        </w:rPr>
        <w:t xml:space="preserve">to </w:t>
      </w:r>
      <w:r w:rsidR="003E3EB6">
        <w:rPr>
          <w:rFonts w:ascii="Times New Roman" w:hAnsi="Times New Roman"/>
          <w:iCs/>
          <w:kern w:val="0"/>
          <w:sz w:val="22"/>
        </w:rPr>
        <w:t xml:space="preserve">be able to </w:t>
      </w:r>
      <w:r w:rsidR="00F25DCD">
        <w:rPr>
          <w:rFonts w:ascii="Times New Roman" w:hAnsi="Times New Roman"/>
          <w:iCs/>
          <w:kern w:val="0"/>
          <w:sz w:val="22"/>
        </w:rPr>
        <w:t xml:space="preserve">obtain the </w:t>
      </w:r>
      <w:proofErr w:type="spellStart"/>
      <w:r w:rsidR="00F25DCD">
        <w:rPr>
          <w:rFonts w:ascii="Times New Roman" w:hAnsi="Times New Roman"/>
          <w:iCs/>
          <w:kern w:val="0"/>
          <w:sz w:val="22"/>
        </w:rPr>
        <w:t>gNB’s</w:t>
      </w:r>
      <w:proofErr w:type="spellEnd"/>
      <w:r w:rsidR="00F25DCD">
        <w:rPr>
          <w:rFonts w:ascii="Times New Roman" w:hAnsi="Times New Roman"/>
          <w:iCs/>
          <w:kern w:val="0"/>
          <w:sz w:val="22"/>
        </w:rPr>
        <w:t xml:space="preserve"> COT </w:t>
      </w:r>
      <w:r w:rsidR="003E3EB6">
        <w:rPr>
          <w:rFonts w:ascii="Times New Roman" w:hAnsi="Times New Roman"/>
          <w:iCs/>
          <w:kern w:val="0"/>
          <w:sz w:val="22"/>
        </w:rPr>
        <w:t xml:space="preserve">on the next </w:t>
      </w:r>
      <w:proofErr w:type="spellStart"/>
      <w:r w:rsidR="003E3EB6">
        <w:rPr>
          <w:rFonts w:ascii="Times New Roman" w:hAnsi="Times New Roman"/>
          <w:iCs/>
          <w:kern w:val="0"/>
          <w:sz w:val="22"/>
        </w:rPr>
        <w:t>gNB’s</w:t>
      </w:r>
      <w:proofErr w:type="spellEnd"/>
      <w:r w:rsidR="003E3EB6">
        <w:rPr>
          <w:rFonts w:ascii="Times New Roman" w:hAnsi="Times New Roman"/>
          <w:iCs/>
          <w:kern w:val="0"/>
          <w:sz w:val="22"/>
        </w:rPr>
        <w:t xml:space="preserve"> FFP </w:t>
      </w:r>
      <w:r w:rsidR="00F25DCD">
        <w:rPr>
          <w:rFonts w:ascii="Times New Roman" w:hAnsi="Times New Roman"/>
          <w:iCs/>
          <w:kern w:val="0"/>
          <w:sz w:val="22"/>
        </w:rPr>
        <w:t>for the scheduled UL transmission</w:t>
      </w:r>
      <w:r w:rsidR="003E3EB6">
        <w:rPr>
          <w:rFonts w:ascii="Times New Roman" w:hAnsi="Times New Roman"/>
          <w:iCs/>
          <w:kern w:val="0"/>
          <w:sz w:val="22"/>
        </w:rPr>
        <w:t xml:space="preserve"> in the next </w:t>
      </w:r>
      <w:proofErr w:type="spellStart"/>
      <w:r w:rsidR="003E3EB6">
        <w:rPr>
          <w:rFonts w:ascii="Times New Roman" w:hAnsi="Times New Roman"/>
          <w:iCs/>
          <w:kern w:val="0"/>
          <w:sz w:val="22"/>
        </w:rPr>
        <w:t>gNB’s</w:t>
      </w:r>
      <w:proofErr w:type="spellEnd"/>
      <w:r w:rsidR="003E3EB6">
        <w:rPr>
          <w:rFonts w:ascii="Times New Roman" w:hAnsi="Times New Roman"/>
          <w:iCs/>
          <w:kern w:val="0"/>
          <w:sz w:val="22"/>
        </w:rPr>
        <w:t xml:space="preserve"> FFP due to the LBT from the gNB side, the gNB on cross-FFP scheduling can indicate UE’s initiated COT as default on COT initiator indication or the UE a</w:t>
      </w:r>
      <w:r w:rsidR="003E3EB6" w:rsidRPr="003E3EB6">
        <w:rPr>
          <w:rFonts w:ascii="Times New Roman" w:hAnsi="Times New Roman"/>
          <w:iCs/>
          <w:kern w:val="0"/>
          <w:sz w:val="22"/>
        </w:rPr>
        <w:t xml:space="preserve">lways </w:t>
      </w:r>
      <w:r w:rsidR="003E3EB6">
        <w:rPr>
          <w:rFonts w:ascii="Times New Roman" w:hAnsi="Times New Roman"/>
          <w:iCs/>
          <w:kern w:val="0"/>
          <w:sz w:val="22"/>
        </w:rPr>
        <w:t xml:space="preserve">can </w:t>
      </w:r>
      <w:r w:rsidR="003E3EB6" w:rsidRPr="003E3EB6">
        <w:rPr>
          <w:rFonts w:ascii="Times New Roman" w:hAnsi="Times New Roman"/>
          <w:iCs/>
          <w:kern w:val="0"/>
          <w:sz w:val="22"/>
        </w:rPr>
        <w:t>assume UE</w:t>
      </w:r>
      <w:r w:rsidR="003E3EB6">
        <w:rPr>
          <w:rFonts w:ascii="Times New Roman" w:hAnsi="Times New Roman"/>
          <w:iCs/>
          <w:kern w:val="0"/>
          <w:sz w:val="22"/>
        </w:rPr>
        <w:t>’s</w:t>
      </w:r>
      <w:r w:rsidR="003E3EB6" w:rsidRPr="003E3EB6">
        <w:rPr>
          <w:rFonts w:ascii="Times New Roman" w:hAnsi="Times New Roman"/>
          <w:iCs/>
          <w:kern w:val="0"/>
          <w:sz w:val="22"/>
        </w:rPr>
        <w:t xml:space="preserve"> initiated COT irrespective of indication for scheduled </w:t>
      </w:r>
      <w:r w:rsidR="003E3EB6">
        <w:rPr>
          <w:rFonts w:ascii="Times New Roman" w:hAnsi="Times New Roman"/>
          <w:iCs/>
          <w:kern w:val="0"/>
          <w:sz w:val="22"/>
        </w:rPr>
        <w:t xml:space="preserve">UL transmission </w:t>
      </w:r>
      <w:r w:rsidR="003E3EB6" w:rsidRPr="003E3EB6">
        <w:rPr>
          <w:rFonts w:ascii="Times New Roman" w:hAnsi="Times New Roman"/>
          <w:iCs/>
          <w:kern w:val="0"/>
          <w:sz w:val="22"/>
        </w:rPr>
        <w:t>outside a COT initiated by gNB</w:t>
      </w:r>
      <w:r w:rsidR="003E3EB6">
        <w:rPr>
          <w:rFonts w:ascii="Times New Roman" w:hAnsi="Times New Roman"/>
          <w:iCs/>
          <w:kern w:val="0"/>
          <w:sz w:val="22"/>
        </w:rPr>
        <w:t>.</w:t>
      </w:r>
    </w:p>
    <w:p w14:paraId="68E7F92A" w14:textId="200A0EEA" w:rsidR="00CF401E" w:rsidRPr="00CF401E" w:rsidRDefault="00CF401E" w:rsidP="00CF401E">
      <w:pPr>
        <w:pStyle w:val="a9"/>
        <w:numPr>
          <w:ilvl w:val="0"/>
          <w:numId w:val="5"/>
        </w:numPr>
        <w:wordWrap/>
        <w:spacing w:after="120" w:line="276" w:lineRule="auto"/>
        <w:ind w:leftChars="0" w:left="426"/>
        <w:rPr>
          <w:rFonts w:ascii="Times New Roman" w:hAnsi="Times New Roman"/>
          <w:i/>
          <w:kern w:val="0"/>
          <w:sz w:val="22"/>
        </w:rPr>
      </w:pPr>
      <w:r w:rsidRPr="003E3EB6">
        <w:rPr>
          <w:rFonts w:ascii="Times New Roman" w:hAnsi="Times New Roman"/>
          <w:i/>
          <w:kern w:val="0"/>
          <w:sz w:val="22"/>
        </w:rPr>
        <w:t>Proposal</w:t>
      </w:r>
      <w:r w:rsidRPr="00CF401E">
        <w:rPr>
          <w:rFonts w:ascii="Times New Roman" w:hAnsi="Times New Roman"/>
          <w:i/>
          <w:kern w:val="0"/>
          <w:sz w:val="22"/>
        </w:rPr>
        <w:t xml:space="preserve"> </w:t>
      </w:r>
      <w:r>
        <w:rPr>
          <w:rFonts w:ascii="Times New Roman" w:hAnsi="Times New Roman"/>
          <w:i/>
          <w:kern w:val="0"/>
          <w:sz w:val="22"/>
        </w:rPr>
        <w:t>4</w:t>
      </w:r>
      <w:r w:rsidRPr="00CF401E">
        <w:rPr>
          <w:rFonts w:ascii="Times New Roman" w:hAnsi="Times New Roman"/>
          <w:i/>
          <w:kern w:val="0"/>
          <w:sz w:val="22"/>
        </w:rPr>
        <w:t xml:space="preserve">: </w:t>
      </w:r>
      <w:r>
        <w:rPr>
          <w:rFonts w:ascii="Times New Roman" w:hAnsi="Times New Roman"/>
          <w:i/>
          <w:kern w:val="0"/>
          <w:sz w:val="22"/>
        </w:rPr>
        <w:t xml:space="preserve">For the case of cross-FFP scheduling, we propose that </w:t>
      </w:r>
      <w:r w:rsidRPr="00CF401E">
        <w:rPr>
          <w:rFonts w:ascii="Times New Roman" w:hAnsi="Times New Roman"/>
          <w:i/>
          <w:kern w:val="0"/>
          <w:sz w:val="22"/>
        </w:rPr>
        <w:t>the gNB on cross-FFP scheduling can indicate UE’s initiated COT as default on COT initiator indication or the UE always can assume UE’s initiated COT irrespective of indication for scheduled UL transmission outside a COT initiated by gNB.</w:t>
      </w:r>
    </w:p>
    <w:p w14:paraId="39AA6506" w14:textId="2CDDE9AC" w:rsidR="00F736B3" w:rsidRDefault="00CF401E" w:rsidP="00873C90">
      <w:pPr>
        <w:wordWrap/>
        <w:spacing w:after="120" w:line="276" w:lineRule="auto"/>
        <w:rPr>
          <w:rFonts w:ascii="Times New Roman" w:hAnsi="Times New Roman"/>
          <w:iCs/>
          <w:kern w:val="0"/>
          <w:sz w:val="22"/>
        </w:rPr>
      </w:pPr>
      <w:r w:rsidRPr="00CF401E">
        <w:rPr>
          <w:rFonts w:ascii="Times New Roman" w:hAnsi="Times New Roman"/>
          <w:iCs/>
          <w:kern w:val="0"/>
          <w:sz w:val="22"/>
        </w:rPr>
        <w:t>In addition, for the issue on extension of Rel-16 channel access fields to DCI X_2</w:t>
      </w:r>
      <w:r>
        <w:rPr>
          <w:rFonts w:ascii="Times New Roman" w:hAnsi="Times New Roman"/>
          <w:iCs/>
          <w:kern w:val="0"/>
          <w:sz w:val="22"/>
        </w:rPr>
        <w:t xml:space="preserve">, it seems beneficial to support same functionality as DCI X_1 in DCI </w:t>
      </w:r>
      <w:r w:rsidR="00873C90">
        <w:rPr>
          <w:rFonts w:ascii="Times New Roman" w:hAnsi="Times New Roman"/>
          <w:iCs/>
          <w:kern w:val="0"/>
          <w:sz w:val="22"/>
        </w:rPr>
        <w:t xml:space="preserve">X_2 </w:t>
      </w:r>
      <w:r>
        <w:rPr>
          <w:rFonts w:ascii="Times New Roman" w:hAnsi="Times New Roman"/>
          <w:iCs/>
          <w:kern w:val="0"/>
          <w:sz w:val="22"/>
        </w:rPr>
        <w:t>for URLLC/</w:t>
      </w:r>
      <w:proofErr w:type="spellStart"/>
      <w:r>
        <w:rPr>
          <w:rFonts w:ascii="Times New Roman" w:hAnsi="Times New Roman"/>
          <w:iCs/>
          <w:kern w:val="0"/>
          <w:sz w:val="22"/>
        </w:rPr>
        <w:t>IIoT</w:t>
      </w:r>
      <w:proofErr w:type="spellEnd"/>
      <w:r>
        <w:rPr>
          <w:rFonts w:ascii="Times New Roman" w:hAnsi="Times New Roman"/>
          <w:iCs/>
          <w:kern w:val="0"/>
          <w:sz w:val="22"/>
        </w:rPr>
        <w:t xml:space="preserve"> applicable scenarios</w:t>
      </w:r>
      <w:r w:rsidR="00873C90">
        <w:rPr>
          <w:rFonts w:ascii="Times New Roman" w:hAnsi="Times New Roman"/>
          <w:iCs/>
          <w:kern w:val="0"/>
          <w:sz w:val="22"/>
        </w:rPr>
        <w:t xml:space="preserve"> in unlicensed band when </w:t>
      </w:r>
      <w:r>
        <w:rPr>
          <w:rFonts w:ascii="Times New Roman" w:hAnsi="Times New Roman"/>
          <w:iCs/>
          <w:kern w:val="0"/>
          <w:sz w:val="22"/>
        </w:rPr>
        <w:t>considering configurability of a bit-width including</w:t>
      </w:r>
      <w:r w:rsidR="00873C90">
        <w:rPr>
          <w:rFonts w:ascii="Times New Roman" w:hAnsi="Times New Roman"/>
          <w:iCs/>
          <w:kern w:val="0"/>
          <w:sz w:val="22"/>
        </w:rPr>
        <w:t xml:space="preserve"> with </w:t>
      </w:r>
      <w:r>
        <w:rPr>
          <w:rFonts w:ascii="Times New Roman" w:hAnsi="Times New Roman"/>
          <w:iCs/>
          <w:kern w:val="0"/>
          <w:sz w:val="22"/>
        </w:rPr>
        <w:t>even 0-</w:t>
      </w:r>
      <w:r>
        <w:rPr>
          <w:rFonts w:ascii="Times New Roman" w:hAnsi="Times New Roman" w:hint="eastAsia"/>
          <w:iCs/>
          <w:kern w:val="0"/>
          <w:sz w:val="22"/>
        </w:rPr>
        <w:t>bi</w:t>
      </w:r>
      <w:r>
        <w:rPr>
          <w:rFonts w:ascii="Times New Roman" w:hAnsi="Times New Roman"/>
          <w:iCs/>
          <w:kern w:val="0"/>
          <w:sz w:val="22"/>
        </w:rPr>
        <w:t xml:space="preserve">t configuration in DCI </w:t>
      </w:r>
      <w:r w:rsidR="00873C90">
        <w:rPr>
          <w:rFonts w:ascii="Times New Roman" w:hAnsi="Times New Roman"/>
          <w:iCs/>
          <w:kern w:val="0"/>
          <w:sz w:val="22"/>
        </w:rPr>
        <w:t>0_1 and DCI 1_1 with more flexibility.</w:t>
      </w:r>
    </w:p>
    <w:p w14:paraId="585A3E21" w14:textId="17E245BA" w:rsidR="00873C90" w:rsidRPr="00873C90"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873C90">
        <w:rPr>
          <w:rFonts w:ascii="Times New Roman" w:hAnsi="Times New Roman" w:hint="eastAsia"/>
          <w:i/>
          <w:kern w:val="0"/>
          <w:sz w:val="22"/>
        </w:rPr>
        <w:t>P</w:t>
      </w:r>
      <w:r w:rsidRPr="00873C90">
        <w:rPr>
          <w:rFonts w:ascii="Times New Roman" w:hAnsi="Times New Roman"/>
          <w:i/>
          <w:kern w:val="0"/>
          <w:sz w:val="22"/>
        </w:rPr>
        <w:t>roposal 5: We support to have extension of Rel-16 channel access fields to DCI X_2.</w:t>
      </w:r>
    </w:p>
    <w:p w14:paraId="593350BD" w14:textId="77777777" w:rsidR="00873C90" w:rsidRPr="00CF401E" w:rsidRDefault="00873C90" w:rsidP="00873C90">
      <w:pPr>
        <w:wordWrap/>
        <w:spacing w:after="120" w:line="276" w:lineRule="auto"/>
        <w:rPr>
          <w:rFonts w:ascii="Times New Roman" w:hAnsi="Times New Roman"/>
          <w:iCs/>
          <w:kern w:val="0"/>
          <w:sz w:val="22"/>
        </w:rPr>
      </w:pPr>
    </w:p>
    <w:p w14:paraId="521FD4E9" w14:textId="07C6939F" w:rsidR="00340843" w:rsidRPr="00021A0C" w:rsidRDefault="00025C05" w:rsidP="00340843">
      <w:pPr>
        <w:pStyle w:val="2"/>
        <w:rPr>
          <w:rFonts w:eastAsiaTheme="minorEastAsia"/>
          <w:lang w:eastAsia="ko-KR"/>
        </w:rPr>
      </w:pPr>
      <w:r>
        <w:rPr>
          <w:rFonts w:eastAsiaTheme="minorEastAsia"/>
          <w:lang w:eastAsia="ko-KR"/>
        </w:rPr>
        <w:lastRenderedPageBreak/>
        <w:t>E</w:t>
      </w:r>
      <w:r w:rsidR="00340843" w:rsidRPr="00340843">
        <w:rPr>
          <w:rFonts w:eastAsiaTheme="minorEastAsia"/>
          <w:lang w:eastAsia="ko-KR"/>
        </w:rPr>
        <w:t>nhance</w:t>
      </w:r>
      <w:r>
        <w:rPr>
          <w:rFonts w:eastAsiaTheme="minorEastAsia"/>
          <w:lang w:eastAsia="ko-KR"/>
        </w:rPr>
        <w:t>d</w:t>
      </w:r>
      <w:r w:rsidR="00340843" w:rsidRPr="00340843">
        <w:rPr>
          <w:rFonts w:eastAsiaTheme="minorEastAsia"/>
          <w:lang w:eastAsia="ko-KR"/>
        </w:rPr>
        <w:t xml:space="preserve"> configured-grant PUSCH</w:t>
      </w:r>
      <w:r w:rsidR="00340843">
        <w:rPr>
          <w:rFonts w:eastAsiaTheme="minorEastAsia"/>
          <w:lang w:eastAsia="ko-KR"/>
        </w:rPr>
        <w:t xml:space="preserve"> </w:t>
      </w:r>
      <w:r w:rsidR="00340843" w:rsidRPr="00340843">
        <w:rPr>
          <w:rFonts w:eastAsiaTheme="minorEastAsia"/>
          <w:lang w:eastAsia="ko-KR"/>
        </w:rPr>
        <w:t xml:space="preserve">for URLLC in </w:t>
      </w:r>
      <w:r w:rsidR="001276CE">
        <w:rPr>
          <w:rFonts w:eastAsiaTheme="minorEastAsia"/>
          <w:lang w:eastAsia="ko-KR"/>
        </w:rPr>
        <w:t xml:space="preserve">an </w:t>
      </w:r>
      <w:r w:rsidR="00340843" w:rsidRPr="00340843">
        <w:rPr>
          <w:rFonts w:eastAsiaTheme="minorEastAsia"/>
          <w:lang w:eastAsia="ko-KR"/>
        </w:rPr>
        <w:t xml:space="preserve">unlicensed </w:t>
      </w:r>
      <w:r w:rsidR="00C15938" w:rsidRPr="00340843">
        <w:rPr>
          <w:rFonts w:eastAsiaTheme="minorEastAsia"/>
          <w:lang w:eastAsia="ko-KR"/>
        </w:rPr>
        <w:t>band.</w:t>
      </w:r>
    </w:p>
    <w:p w14:paraId="640C234B" w14:textId="2479A977"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LBT is considered as a channel access procedure by 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75F24D6F"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3271DC">
        <w:rPr>
          <w:rFonts w:ascii="Times New Roman" w:hAnsi="Times New Roman"/>
          <w:color w:val="000000"/>
          <w:sz w:val="22"/>
        </w:rPr>
        <w:t xml:space="preserve">candidate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proofErr w:type="gramStart"/>
      <w:r w:rsidR="00AB1568">
        <w:rPr>
          <w:rFonts w:ascii="Times New Roman" w:hAnsi="Times New Roman"/>
          <w:color w:val="000000"/>
          <w:sz w:val="22"/>
        </w:rPr>
        <w:t>I</w:t>
      </w:r>
      <w:r w:rsidRPr="00C811FF">
        <w:rPr>
          <w:rFonts w:ascii="Times New Roman" w:hAnsi="Times New Roman"/>
          <w:color w:val="000000"/>
          <w:sz w:val="22"/>
        </w:rPr>
        <w:t>n particular, when</w:t>
      </w:r>
      <w:proofErr w:type="gramEnd"/>
      <w:r w:rsidRPr="00C811FF">
        <w:rPr>
          <w:rFonts w:ascii="Times New Roman" w:hAnsi="Times New Roman"/>
          <w:color w:val="000000"/>
          <w:sz w:val="22"/>
        </w:rPr>
        <w:t xml:space="preserve">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SS/PBCH block index</w:t>
      </w:r>
      <w:r w:rsidR="00F736B3">
        <w:rPr>
          <w:rFonts w:ascii="Times New Roman" w:hAnsi="Times New Roman"/>
          <w:color w:val="000000"/>
          <w:sz w:val="22"/>
        </w:rPr>
        <w:t xml:space="preserve">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F736B3">
        <w:rPr>
          <w:rFonts w:ascii="Times New Roman" w:hAnsi="Times New Roman"/>
          <w:color w:val="000000"/>
          <w:sz w:val="22"/>
        </w:rPr>
        <w:t>the</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t>
      </w:r>
      <w:proofErr w:type="gramStart"/>
      <w:r w:rsidR="00784953" w:rsidRPr="00C811FF">
        <w:rPr>
          <w:rFonts w:ascii="Times New Roman" w:hAnsi="Times New Roman"/>
          <w:color w:val="000000"/>
          <w:sz w:val="22"/>
        </w:rPr>
        <w:t>whether or not</w:t>
      </w:r>
      <w:proofErr w:type="gramEnd"/>
      <w:r w:rsidR="00784953" w:rsidRPr="00C811FF">
        <w:rPr>
          <w:rFonts w:ascii="Times New Roman" w:hAnsi="Times New Roman"/>
          <w:color w:val="000000"/>
          <w:sz w:val="22"/>
        </w:rPr>
        <w:t xml:space="preserve"> to</w:t>
      </w:r>
      <w:r w:rsidR="00C811FF">
        <w:rPr>
          <w:rFonts w:ascii="Times New Roman" w:hAnsi="Times New Roman"/>
          <w:color w:val="000000"/>
          <w:sz w:val="22"/>
        </w:rPr>
        <w:t xml:space="preserve"> </w:t>
      </w:r>
      <w:r w:rsidR="00580829">
        <w:rPr>
          <w:rFonts w:ascii="Times New Roman" w:hAnsi="Times New Roman"/>
          <w:color w:val="000000"/>
          <w:sz w:val="22"/>
        </w:rPr>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650232B1"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873C90">
        <w:rPr>
          <w:rFonts w:ascii="Times New Roman" w:hAnsi="Times New Roman"/>
          <w:i/>
          <w:kern w:val="0"/>
          <w:sz w:val="22"/>
        </w:rPr>
        <w:t>6</w:t>
      </w:r>
      <w:r>
        <w:rPr>
          <w:rFonts w:ascii="Times New Roman" w:hAnsi="Times New Roman"/>
          <w:i/>
          <w:kern w:val="0"/>
          <w:sz w:val="22"/>
        </w:rPr>
        <w:t>: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418D8FCD" w14:textId="5F6E44E2" w:rsidR="007F3FF0" w:rsidRDefault="00901E73" w:rsidP="00891B36">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A</w:t>
      </w:r>
      <w:r>
        <w:rPr>
          <w:rFonts w:ascii="Times New Roman" w:hAnsi="Times New Roman"/>
          <w:color w:val="000000"/>
          <w:sz w:val="22"/>
        </w:rPr>
        <w:t xml:space="preserve">dditionally, </w:t>
      </w:r>
      <w:r w:rsidR="000113C6">
        <w:rPr>
          <w:rFonts w:ascii="Times New Roman" w:hAnsi="Times New Roman"/>
          <w:color w:val="000000"/>
          <w:sz w:val="22"/>
        </w:rPr>
        <w:t xml:space="preserve">at the RAN1#104-e meeting, it was agreed that </w:t>
      </w:r>
      <w:r w:rsidR="000113C6" w:rsidRPr="000113C6">
        <w:rPr>
          <w:rFonts w:ascii="Times New Roman" w:hAnsi="Times New Roman"/>
          <w:color w:val="000000"/>
          <w:sz w:val="22"/>
        </w:rPr>
        <w:t>PUSCH repetition Type</w:t>
      </w:r>
      <w:r w:rsidR="0055725D">
        <w:rPr>
          <w:rFonts w:ascii="Times New Roman" w:hAnsi="Times New Roman"/>
          <w:color w:val="000000"/>
          <w:sz w:val="22"/>
        </w:rPr>
        <w:t>-</w:t>
      </w:r>
      <w:r w:rsidR="000113C6" w:rsidRPr="000113C6">
        <w:rPr>
          <w:rFonts w:ascii="Times New Roman" w:hAnsi="Times New Roman"/>
          <w:color w:val="000000"/>
          <w:sz w:val="22"/>
        </w:rPr>
        <w:t xml:space="preserve">B is supported for unlicensed band operation when using NR </w:t>
      </w:r>
      <w:proofErr w:type="spellStart"/>
      <w:r w:rsidR="000113C6" w:rsidRPr="000113C6">
        <w:rPr>
          <w:rFonts w:ascii="Times New Roman" w:hAnsi="Times New Roman"/>
          <w:color w:val="000000"/>
          <w:sz w:val="22"/>
        </w:rPr>
        <w:t>IIoT</w:t>
      </w:r>
      <w:proofErr w:type="spellEnd"/>
      <w:r w:rsidR="000113C6" w:rsidRPr="000113C6">
        <w:rPr>
          <w:rFonts w:ascii="Times New Roman" w:hAnsi="Times New Roman"/>
          <w:color w:val="000000"/>
          <w:sz w:val="22"/>
        </w:rPr>
        <w:t xml:space="preserve"> Rel-16 based CG</w:t>
      </w:r>
      <w:r w:rsidR="000113C6">
        <w:rPr>
          <w:rFonts w:ascii="Times New Roman" w:hAnsi="Times New Roman"/>
          <w:color w:val="000000"/>
          <w:sz w:val="22"/>
        </w:rPr>
        <w:t xml:space="preserve"> and it is FFS whether/how to enhance this. </w:t>
      </w:r>
      <w:r w:rsidR="0055725D">
        <w:rPr>
          <w:rFonts w:ascii="Times New Roman" w:hAnsi="Times New Roman"/>
          <w:color w:val="000000"/>
          <w:sz w:val="22"/>
        </w:rPr>
        <w:t xml:space="preserve">Regarding enhancement of </w:t>
      </w:r>
      <w:r w:rsidR="000113C6">
        <w:rPr>
          <w:rFonts w:ascii="Times New Roman" w:hAnsi="Times New Roman" w:hint="eastAsia"/>
          <w:color w:val="000000"/>
          <w:sz w:val="22"/>
        </w:rPr>
        <w:t>P</w:t>
      </w:r>
      <w:r w:rsidR="000113C6">
        <w:rPr>
          <w:rFonts w:ascii="Times New Roman" w:hAnsi="Times New Roman"/>
          <w:color w:val="000000"/>
          <w:sz w:val="22"/>
        </w:rPr>
        <w:t>USCH repetition Type</w:t>
      </w:r>
      <w:r w:rsidR="0055725D">
        <w:rPr>
          <w:rFonts w:ascii="Times New Roman" w:hAnsi="Times New Roman"/>
          <w:color w:val="000000"/>
          <w:sz w:val="22"/>
        </w:rPr>
        <w:t>-</w:t>
      </w:r>
      <w:r w:rsidR="000113C6">
        <w:rPr>
          <w:rFonts w:ascii="Times New Roman" w:hAnsi="Times New Roman"/>
          <w:color w:val="000000"/>
          <w:sz w:val="22"/>
        </w:rPr>
        <w:t xml:space="preserve">B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in the unlicensed band</w:t>
      </w:r>
      <w:r w:rsidR="000113C6">
        <w:rPr>
          <w:rFonts w:ascii="Times New Roman" w:hAnsi="Times New Roman"/>
          <w:color w:val="000000"/>
          <w:sz w:val="22"/>
        </w:rPr>
        <w:t xml:space="preserve">, </w:t>
      </w:r>
      <w:r>
        <w:rPr>
          <w:rFonts w:ascii="Times New Roman" w:hAnsi="Times New Roman"/>
          <w:color w:val="000000"/>
          <w:sz w:val="22"/>
        </w:rPr>
        <w:t xml:space="preserve">it should be further discussed how to handle on </w:t>
      </w:r>
      <w:r w:rsidR="00767797">
        <w:rPr>
          <w:rFonts w:ascii="Times New Roman" w:hAnsi="Times New Roman"/>
          <w:color w:val="000000"/>
          <w:sz w:val="22"/>
        </w:rPr>
        <w:t>LBT gap/switching gap</w:t>
      </w:r>
      <w:r w:rsidR="0055725D">
        <w:rPr>
          <w:rFonts w:ascii="Times New Roman" w:hAnsi="Times New Roman"/>
          <w:color w:val="000000"/>
          <w:sz w:val="22"/>
        </w:rPr>
        <w:t xml:space="preserve"> between</w:t>
      </w:r>
      <w:r w:rsidR="00767797">
        <w:rPr>
          <w:rFonts w:ascii="Times New Roman" w:hAnsi="Times New Roman"/>
          <w:color w:val="000000"/>
          <w:sz w:val="22"/>
        </w:rPr>
        <w:t xml:space="preserve"> segmented transmission</w:t>
      </w:r>
      <w:r w:rsidR="0055725D">
        <w:rPr>
          <w:rFonts w:ascii="Times New Roman" w:hAnsi="Times New Roman"/>
          <w:color w:val="000000"/>
          <w:sz w:val="22"/>
        </w:rPr>
        <w:t>s</w:t>
      </w:r>
      <w:r w:rsidR="00767797">
        <w:rPr>
          <w:rFonts w:ascii="Times New Roman" w:hAnsi="Times New Roman"/>
          <w:color w:val="000000"/>
          <w:sz w:val="22"/>
        </w:rPr>
        <w:t xml:space="preserve"> of nominal repetition by slot boundary or </w:t>
      </w:r>
      <w:r w:rsidR="00891B36">
        <w:rPr>
          <w:rFonts w:ascii="Times New Roman" w:hAnsi="Times New Roman"/>
          <w:color w:val="000000"/>
          <w:sz w:val="22"/>
        </w:rPr>
        <w:t>between</w:t>
      </w:r>
      <w:r w:rsidR="00DA2EC1">
        <w:rPr>
          <w:rFonts w:ascii="Times New Roman" w:hAnsi="Times New Roman"/>
          <w:color w:val="000000"/>
          <w:sz w:val="22"/>
        </w:rPr>
        <w:t xml:space="preserve"> non-contiguous PUSCH type-B repetition</w:t>
      </w:r>
      <w:r w:rsidR="00891B36">
        <w:rPr>
          <w:rFonts w:ascii="Times New Roman" w:hAnsi="Times New Roman"/>
          <w:color w:val="000000"/>
          <w:sz w:val="22"/>
        </w:rPr>
        <w:t>s</w:t>
      </w:r>
      <w:r w:rsidR="00DA2EC1">
        <w:rPr>
          <w:rFonts w:ascii="Times New Roman" w:hAnsi="Times New Roman"/>
          <w:color w:val="000000"/>
          <w:sz w:val="22"/>
        </w:rPr>
        <w:t xml:space="preserve"> by </w:t>
      </w:r>
      <w:r w:rsidR="00767797">
        <w:rPr>
          <w:rFonts w:ascii="Times New Roman" w:hAnsi="Times New Roman"/>
          <w:color w:val="000000"/>
          <w:sz w:val="22"/>
        </w:rPr>
        <w:t>DL reception (e.g., candidate SS/PBCH blocks, or others)</w:t>
      </w:r>
      <w:r w:rsidR="00DA2EC1">
        <w:rPr>
          <w:rFonts w:ascii="Times New Roman" w:hAnsi="Times New Roman"/>
          <w:color w:val="000000"/>
          <w:sz w:val="22"/>
        </w:rPr>
        <w:t xml:space="preserve">. In Rel-16 URLLC WI, it was specified to have </w:t>
      </w:r>
      <w:r w:rsidR="004A5473">
        <w:rPr>
          <w:rFonts w:ascii="Times New Roman" w:hAnsi="Times New Roman"/>
          <w:color w:val="000000"/>
          <w:sz w:val="22"/>
        </w:rPr>
        <w:t>a</w:t>
      </w:r>
      <w:r w:rsidR="00F736B3">
        <w:rPr>
          <w:rFonts w:ascii="Times New Roman" w:hAnsi="Times New Roman"/>
          <w:color w:val="000000"/>
          <w:sz w:val="22"/>
        </w:rPr>
        <w:t>n</w:t>
      </w:r>
      <w:r w:rsidR="004A5473">
        <w:rPr>
          <w:rFonts w:ascii="Times New Roman" w:hAnsi="Times New Roman"/>
          <w:color w:val="000000"/>
          <w:sz w:val="22"/>
        </w:rPr>
        <w:t xml:space="preserve"> RRC parameter f</w:t>
      </w:r>
      <w:r w:rsidR="004A5473" w:rsidRPr="00DA2EC1">
        <w:rPr>
          <w:rFonts w:ascii="Times New Roman" w:hAnsi="Times New Roman"/>
          <w:color w:val="000000"/>
          <w:sz w:val="22"/>
        </w:rPr>
        <w:t>or DL-UL switching</w:t>
      </w:r>
      <w:r w:rsidR="004A5473">
        <w:rPr>
          <w:rFonts w:ascii="Times New Roman" w:hAnsi="Times New Roman"/>
          <w:color w:val="000000"/>
          <w:sz w:val="22"/>
        </w:rPr>
        <w:t xml:space="preserve">, i.e., </w:t>
      </w:r>
      <w:r w:rsidR="00DA2EC1" w:rsidRPr="00DA2EC1">
        <w:rPr>
          <w:rFonts w:ascii="Times New Roman" w:hAnsi="Times New Roman"/>
          <w:i/>
          <w:iCs/>
          <w:color w:val="000000"/>
          <w:sz w:val="22"/>
        </w:rPr>
        <w:t>numberOfInvalidSymbolsForDL-UL-Switching-r16</w:t>
      </w:r>
      <w:r w:rsidR="00DA2EC1" w:rsidRPr="00DA2EC1">
        <w:rPr>
          <w:rFonts w:ascii="Times New Roman" w:hAnsi="Times New Roman"/>
          <w:color w:val="000000"/>
          <w:sz w:val="22"/>
        </w:rPr>
        <w:t xml:space="preserve"> </w:t>
      </w:r>
      <w:r w:rsidR="00DA2EC1">
        <w:rPr>
          <w:rFonts w:ascii="Times New Roman" w:hAnsi="Times New Roman"/>
          <w:color w:val="000000"/>
          <w:sz w:val="22"/>
        </w:rPr>
        <w:t>as RRC signaling</w:t>
      </w:r>
      <w:r w:rsidR="007F3FF0">
        <w:rPr>
          <w:rFonts w:ascii="Times New Roman" w:hAnsi="Times New Roman"/>
          <w:color w:val="000000"/>
          <w:sz w:val="22"/>
        </w:rPr>
        <w:t>. However,</w:t>
      </w:r>
      <w:r w:rsidR="00DA2EC1">
        <w:rPr>
          <w:rFonts w:ascii="Times New Roman" w:hAnsi="Times New Roman"/>
          <w:color w:val="000000"/>
          <w:sz w:val="22"/>
        </w:rPr>
        <w:t xml:space="preserve"> </w:t>
      </w:r>
      <w:r w:rsidR="007F3FF0">
        <w:rPr>
          <w:rFonts w:ascii="Times New Roman" w:hAnsi="Times New Roman"/>
          <w:color w:val="000000"/>
          <w:sz w:val="22"/>
        </w:rPr>
        <w:t>this parameter</w:t>
      </w:r>
      <w:r w:rsidR="00DA2EC1">
        <w:rPr>
          <w:rFonts w:ascii="Times New Roman" w:hAnsi="Times New Roman"/>
          <w:color w:val="000000"/>
          <w:sz w:val="22"/>
        </w:rPr>
        <w:t xml:space="preserve"> does not </w:t>
      </w:r>
      <w:r w:rsidR="004A5473">
        <w:rPr>
          <w:rFonts w:ascii="Times New Roman" w:hAnsi="Times New Roman"/>
          <w:color w:val="000000"/>
          <w:sz w:val="22"/>
        </w:rPr>
        <w:t>apply</w:t>
      </w:r>
      <w:r w:rsidR="00DA2EC1">
        <w:rPr>
          <w:rFonts w:ascii="Times New Roman" w:hAnsi="Times New Roman"/>
          <w:color w:val="000000"/>
          <w:sz w:val="22"/>
        </w:rPr>
        <w:t xml:space="preserve"> to</w:t>
      </w:r>
      <w:r w:rsidR="00891B36">
        <w:rPr>
          <w:rFonts w:ascii="Times New Roman" w:hAnsi="Times New Roman"/>
          <w:color w:val="000000"/>
          <w:sz w:val="22"/>
        </w:rPr>
        <w:t xml:space="preserve"> segmented </w:t>
      </w:r>
      <w:r w:rsidR="00DA2EC1">
        <w:rPr>
          <w:rFonts w:ascii="Times New Roman" w:hAnsi="Times New Roman"/>
          <w:color w:val="000000"/>
          <w:sz w:val="22"/>
        </w:rPr>
        <w:t xml:space="preserve">transmission </w:t>
      </w:r>
      <w:r w:rsidR="00891B36">
        <w:rPr>
          <w:rFonts w:ascii="Times New Roman" w:hAnsi="Times New Roman"/>
          <w:color w:val="000000"/>
          <w:sz w:val="22"/>
        </w:rPr>
        <w:t>due to</w:t>
      </w:r>
      <w:r w:rsidR="00DA2EC1">
        <w:rPr>
          <w:rFonts w:ascii="Times New Roman" w:hAnsi="Times New Roman"/>
          <w:color w:val="000000"/>
          <w:sz w:val="22"/>
        </w:rPr>
        <w:t xml:space="preserve"> SS/PBCH blocks</w:t>
      </w:r>
      <w:r w:rsidR="004A5473">
        <w:rPr>
          <w:rFonts w:ascii="Times New Roman" w:hAnsi="Times New Roman"/>
          <w:color w:val="000000"/>
          <w:sz w:val="22"/>
        </w:rPr>
        <w:t xml:space="preserve"> or CORESET#0 </w:t>
      </w:r>
      <w:r w:rsidR="007F3FF0">
        <w:rPr>
          <w:rFonts w:ascii="Times New Roman" w:hAnsi="Times New Roman"/>
          <w:color w:val="000000"/>
          <w:sz w:val="22"/>
        </w:rPr>
        <w:t>as well as</w:t>
      </w:r>
      <w:r w:rsidR="004A5473">
        <w:rPr>
          <w:rFonts w:ascii="Times New Roman" w:hAnsi="Times New Roman"/>
          <w:color w:val="000000"/>
          <w:sz w:val="22"/>
        </w:rPr>
        <w:t xml:space="preserve"> non-contiguous UL transmission</w:t>
      </w:r>
      <w:r w:rsidR="00891B36">
        <w:rPr>
          <w:rFonts w:ascii="Times New Roman" w:hAnsi="Times New Roman"/>
          <w:color w:val="000000"/>
          <w:sz w:val="22"/>
        </w:rPr>
        <w:t xml:space="preserve"> for PUCCH type B repetition</w:t>
      </w:r>
      <w:r w:rsidR="00DA2EC1">
        <w:rPr>
          <w:rFonts w:ascii="Times New Roman" w:hAnsi="Times New Roman"/>
          <w:color w:val="000000"/>
          <w:sz w:val="22"/>
        </w:rPr>
        <w:t xml:space="preserve">. </w:t>
      </w:r>
      <w:r w:rsidR="004A5473">
        <w:rPr>
          <w:rFonts w:ascii="Times New Roman" w:hAnsi="Times New Roman"/>
          <w:color w:val="000000"/>
          <w:sz w:val="22"/>
        </w:rPr>
        <w:t xml:space="preserve">It can be simply extended </w:t>
      </w:r>
      <w:r w:rsidR="0055725D" w:rsidRPr="0055725D">
        <w:rPr>
          <w:rFonts w:ascii="Times New Roman" w:hAnsi="Times New Roman"/>
          <w:color w:val="000000"/>
          <w:sz w:val="22"/>
        </w:rPr>
        <w:t>for URLLC/</w:t>
      </w:r>
      <w:proofErr w:type="spellStart"/>
      <w:r w:rsidR="0055725D" w:rsidRPr="0055725D">
        <w:rPr>
          <w:rFonts w:ascii="Times New Roman" w:hAnsi="Times New Roman"/>
          <w:color w:val="000000"/>
          <w:sz w:val="22"/>
        </w:rPr>
        <w:t>IIoT</w:t>
      </w:r>
      <w:proofErr w:type="spellEnd"/>
      <w:r w:rsidR="0055725D" w:rsidRPr="0055725D">
        <w:rPr>
          <w:rFonts w:ascii="Times New Roman" w:hAnsi="Times New Roman"/>
          <w:color w:val="000000"/>
          <w:sz w:val="22"/>
        </w:rPr>
        <w:t xml:space="preserve"> </w:t>
      </w:r>
      <w:r w:rsidR="0055725D">
        <w:rPr>
          <w:rFonts w:ascii="Times New Roman" w:hAnsi="Times New Roman"/>
          <w:color w:val="000000"/>
          <w:sz w:val="22"/>
        </w:rPr>
        <w:t xml:space="preserve">operation </w:t>
      </w:r>
      <w:r w:rsidR="0055725D" w:rsidRPr="0055725D">
        <w:rPr>
          <w:rFonts w:ascii="Times New Roman" w:hAnsi="Times New Roman"/>
          <w:color w:val="000000"/>
          <w:sz w:val="22"/>
        </w:rPr>
        <w:t>in the unlicensed band</w:t>
      </w:r>
      <w:r w:rsidR="004A5473">
        <w:rPr>
          <w:rFonts w:ascii="Times New Roman" w:hAnsi="Times New Roman"/>
          <w:color w:val="000000"/>
          <w:sz w:val="22"/>
        </w:rPr>
        <w:t xml:space="preserve"> by reusing </w:t>
      </w:r>
      <w:r w:rsidR="00FD6868" w:rsidRPr="00FD6868">
        <w:rPr>
          <w:rFonts w:ascii="Times New Roman" w:hAnsi="Times New Roman"/>
          <w:i/>
          <w:iCs/>
          <w:color w:val="000000"/>
          <w:sz w:val="22"/>
        </w:rPr>
        <w:t>numberOfInvalidSymbolsForDL-UL-Switching-r16</w:t>
      </w:r>
      <w:r w:rsidR="00FD6868">
        <w:rPr>
          <w:rFonts w:ascii="Times New Roman" w:hAnsi="Times New Roman"/>
          <w:i/>
          <w:iCs/>
          <w:color w:val="000000"/>
          <w:sz w:val="22"/>
        </w:rPr>
        <w:t xml:space="preserve"> </w:t>
      </w:r>
      <w:r w:rsidR="00FD6868" w:rsidRPr="004A5473">
        <w:rPr>
          <w:rFonts w:ascii="Times New Roman" w:hAnsi="Times New Roman" w:hint="eastAsia"/>
          <w:color w:val="000000"/>
          <w:sz w:val="22"/>
        </w:rPr>
        <w:t>f</w:t>
      </w:r>
      <w:r w:rsidR="00FD6868" w:rsidRPr="004A5473">
        <w:rPr>
          <w:rFonts w:ascii="Times New Roman" w:hAnsi="Times New Roman"/>
          <w:color w:val="000000"/>
          <w:sz w:val="22"/>
        </w:rPr>
        <w:t xml:space="preserve">or </w:t>
      </w:r>
      <w:r w:rsidR="00FD6868" w:rsidRPr="004A5473">
        <w:rPr>
          <w:rFonts w:ascii="Times New Roman" w:hAnsi="Times New Roman" w:hint="eastAsia"/>
          <w:color w:val="000000"/>
          <w:sz w:val="22"/>
        </w:rPr>
        <w:t>b</w:t>
      </w:r>
      <w:r w:rsidR="00FD6868" w:rsidRPr="004A5473">
        <w:rPr>
          <w:rFonts w:ascii="Times New Roman" w:hAnsi="Times New Roman"/>
          <w:color w:val="000000"/>
          <w:sz w:val="22"/>
        </w:rPr>
        <w:t>oth DL-UL switching</w:t>
      </w:r>
      <w:r w:rsidR="004A5473">
        <w:rPr>
          <w:rFonts w:ascii="Times New Roman" w:hAnsi="Times New Roman"/>
          <w:color w:val="000000"/>
          <w:sz w:val="22"/>
        </w:rPr>
        <w:t xml:space="preserve"> and LBT gap for </w:t>
      </w:r>
      <w:r w:rsidR="00891B36">
        <w:rPr>
          <w:rFonts w:ascii="Times New Roman" w:hAnsi="Times New Roman"/>
          <w:color w:val="000000"/>
          <w:sz w:val="22"/>
        </w:rPr>
        <w:t xml:space="preserve">both segmented </w:t>
      </w:r>
      <w:r w:rsidR="004A5473">
        <w:rPr>
          <w:rFonts w:ascii="Times New Roman" w:hAnsi="Times New Roman"/>
          <w:color w:val="000000"/>
          <w:sz w:val="22"/>
        </w:rPr>
        <w:t xml:space="preserve">UL </w:t>
      </w:r>
      <w:r w:rsidR="00891B36">
        <w:rPr>
          <w:rFonts w:ascii="Times New Roman" w:hAnsi="Times New Roman"/>
          <w:color w:val="000000"/>
          <w:sz w:val="22"/>
        </w:rPr>
        <w:t>repetitions</w:t>
      </w:r>
      <w:r w:rsidR="00614F4F">
        <w:rPr>
          <w:rFonts w:ascii="Times New Roman" w:hAnsi="Times New Roman"/>
          <w:color w:val="000000"/>
          <w:sz w:val="22"/>
        </w:rPr>
        <w:t>, which occur</w:t>
      </w:r>
      <w:r w:rsidR="004A5473">
        <w:rPr>
          <w:rFonts w:ascii="Times New Roman" w:hAnsi="Times New Roman"/>
          <w:color w:val="000000"/>
          <w:sz w:val="22"/>
        </w:rPr>
        <w:t xml:space="preserve"> after SS/PBCH block </w:t>
      </w:r>
      <w:r w:rsidR="00891B36">
        <w:rPr>
          <w:rFonts w:ascii="Times New Roman" w:hAnsi="Times New Roman"/>
          <w:color w:val="000000"/>
          <w:sz w:val="22"/>
        </w:rPr>
        <w:t xml:space="preserve">or CORESET#0 </w:t>
      </w:r>
      <w:r w:rsidR="007F3FF0">
        <w:rPr>
          <w:rFonts w:ascii="Times New Roman" w:hAnsi="Times New Roman"/>
          <w:color w:val="000000"/>
          <w:sz w:val="22"/>
        </w:rPr>
        <w:t>and non-contiguous UL transmission</w:t>
      </w:r>
      <w:r w:rsidR="00891B36">
        <w:rPr>
          <w:rFonts w:ascii="Times New Roman" w:hAnsi="Times New Roman"/>
          <w:color w:val="000000"/>
          <w:sz w:val="22"/>
        </w:rPr>
        <w:t xml:space="preserve"> for PUSCH repetition type B repetition.</w:t>
      </w:r>
    </w:p>
    <w:p w14:paraId="7F9D96E8" w14:textId="11E377F6" w:rsidR="0055725D" w:rsidRDefault="0055725D" w:rsidP="0055725D">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 xml:space="preserve">Proposal </w:t>
      </w:r>
      <w:r w:rsidR="00873C90">
        <w:rPr>
          <w:rFonts w:ascii="Times New Roman" w:hAnsi="Times New Roman"/>
          <w:i/>
          <w:kern w:val="0"/>
          <w:sz w:val="22"/>
        </w:rPr>
        <w:t>7</w:t>
      </w:r>
      <w:r w:rsidRPr="007F3FF0">
        <w:rPr>
          <w:rFonts w:ascii="Times New Roman" w:hAnsi="Times New Roman"/>
          <w:i/>
          <w:kern w:val="0"/>
          <w:sz w:val="22"/>
        </w:rPr>
        <w:t xml:space="preserve">: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063BE06C" w14:textId="77777777" w:rsidR="00FD6868" w:rsidRPr="0055725D"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51C6E9C0" w14:textId="5C4B8FF7"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D67D2D">
        <w:rPr>
          <w:rFonts w:ascii="Times New Roman" w:hAnsi="Times New Roman"/>
          <w:kern w:val="0"/>
          <w:sz w:val="22"/>
        </w:rPr>
        <w:t xml:space="preserve">issues </w:t>
      </w:r>
      <w:r w:rsidR="00873C90">
        <w:rPr>
          <w:rFonts w:ascii="Times New Roman" w:hAnsi="Times New Roman"/>
          <w:kern w:val="0"/>
          <w:sz w:val="22"/>
        </w:rPr>
        <w:t>such as</w:t>
      </w:r>
      <w:r w:rsidR="00D67D2D" w:rsidRPr="00D67D2D">
        <w:rPr>
          <w:rFonts w:ascii="Times New Roman" w:hAnsi="Times New Roman"/>
          <w:kern w:val="0"/>
          <w:sz w:val="22"/>
        </w:rPr>
        <w:t xml:space="preserve"> </w:t>
      </w:r>
      <w:r w:rsidR="00873C90">
        <w:rPr>
          <w:rFonts w:ascii="Times New Roman" w:hAnsi="Times New Roman"/>
          <w:kern w:val="0"/>
          <w:sz w:val="22"/>
        </w:rPr>
        <w:t xml:space="preserve">UE initiated COT for FBE, remaining issues on determination of gNB and UE’s COT </w:t>
      </w:r>
      <w:r w:rsidR="00C15938">
        <w:rPr>
          <w:rFonts w:ascii="Times New Roman" w:hAnsi="Times New Roman"/>
          <w:kern w:val="0"/>
          <w:sz w:val="22"/>
        </w:rPr>
        <w:t xml:space="preserve">for dynamically </w:t>
      </w:r>
      <w:r w:rsidR="00C15938" w:rsidRPr="00457150">
        <w:rPr>
          <w:rFonts w:ascii="Times New Roman" w:hAnsi="Times New Roman"/>
          <w:kern w:val="0"/>
          <w:sz w:val="22"/>
        </w:rPr>
        <w:t>scheduled UL transmission</w:t>
      </w:r>
      <w:r w:rsidR="00C15938">
        <w:rPr>
          <w:rFonts w:ascii="Times New Roman" w:hAnsi="Times New Roman"/>
          <w:kern w:val="0"/>
          <w:sz w:val="22"/>
        </w:rPr>
        <w:t xml:space="preserve"> </w:t>
      </w:r>
      <w:r w:rsidR="00C475F8">
        <w:rPr>
          <w:rFonts w:ascii="Times New Roman" w:hAnsi="Times New Roman"/>
          <w:kern w:val="0"/>
          <w:sz w:val="22"/>
        </w:rPr>
        <w:t xml:space="preserve">and </w:t>
      </w:r>
      <w:r w:rsidR="00C811FF">
        <w:rPr>
          <w:rFonts w:ascii="Times New Roman" w:hAnsi="Times New Roman"/>
          <w:kern w:val="0"/>
          <w:sz w:val="22"/>
        </w:rPr>
        <w:t>enhance</w:t>
      </w:r>
      <w:r w:rsidR="00AB1568">
        <w:rPr>
          <w:rFonts w:ascii="Times New Roman" w:hAnsi="Times New Roman"/>
          <w:kern w:val="0"/>
          <w:sz w:val="22"/>
        </w:rPr>
        <w:t>d</w:t>
      </w:r>
      <w:r w:rsidR="00873C90">
        <w:rPr>
          <w:rFonts w:ascii="Times New Roman" w:hAnsi="Times New Roman"/>
          <w:kern w:val="0"/>
          <w:sz w:val="22"/>
        </w:rPr>
        <w:t>/harmonized</w:t>
      </w:r>
      <w:r w:rsidR="00C811FF">
        <w:rPr>
          <w:rFonts w:ascii="Times New Roman" w:hAnsi="Times New Roman"/>
          <w:kern w:val="0"/>
          <w:sz w:val="22"/>
        </w:rPr>
        <w:t xml:space="preserve"> </w:t>
      </w:r>
      <w:r w:rsidR="00C811FF" w:rsidRPr="00340843">
        <w:rPr>
          <w:rFonts w:ascii="Times New Roman" w:hAnsi="Times New Roman"/>
          <w:kern w:val="0"/>
          <w:sz w:val="22"/>
        </w:rPr>
        <w:t>configured-grant</w:t>
      </w:r>
      <w:r w:rsidR="00C811FF">
        <w:rPr>
          <w:rFonts w:ascii="Times New Roman" w:hAnsi="Times New Roman"/>
          <w:kern w:val="0"/>
          <w:sz w:val="22"/>
        </w:rPr>
        <w:t xml:space="preserve"> PUSCH</w:t>
      </w:r>
      <w:r w:rsidR="00C811FF" w:rsidRPr="00340843">
        <w:rPr>
          <w:rFonts w:ascii="Times New Roman" w:hAnsi="Times New Roman"/>
          <w:kern w:val="0"/>
          <w:sz w:val="22"/>
        </w:rPr>
        <w:t xml:space="preserve"> in NR-U and URLLC introduced in Rel-16 </w:t>
      </w:r>
      <w:r w:rsidR="00C811FF">
        <w:rPr>
          <w:rFonts w:ascii="Times New Roman" w:hAnsi="Times New Roman"/>
          <w:kern w:val="0"/>
          <w:sz w:val="22"/>
        </w:rPr>
        <w:t xml:space="preserve">in </w:t>
      </w:r>
      <w:r w:rsidR="00C811FF" w:rsidRPr="00340843">
        <w:rPr>
          <w:rFonts w:ascii="Times New Roman" w:hAnsi="Times New Roman"/>
          <w:kern w:val="0"/>
          <w:sz w:val="22"/>
        </w:rPr>
        <w:t>unlicensed</w:t>
      </w:r>
      <w:r w:rsidR="00C811FF">
        <w:rPr>
          <w:rFonts w:ascii="Times New Roman" w:hAnsi="Times New Roman"/>
          <w:kern w:val="0"/>
          <w:sz w:val="22"/>
        </w:rPr>
        <w:t xml:space="preserve"> band. 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w:t>
      </w:r>
      <w:r w:rsidR="00363BB2">
        <w:rPr>
          <w:rFonts w:ascii="Times New Roman" w:hAnsi="Times New Roman"/>
          <w:kern w:val="0"/>
          <w:sz w:val="22"/>
        </w:rPr>
        <w:t>s</w:t>
      </w:r>
      <w:r w:rsidR="00C475F8">
        <w:rPr>
          <w:rFonts w:ascii="Times New Roman" w:hAnsi="Times New Roman"/>
          <w:kern w:val="0"/>
          <w:sz w:val="22"/>
        </w:rPr>
        <w:t xml:space="preserve"> </w:t>
      </w:r>
      <w:r w:rsidR="006D45EC">
        <w:rPr>
          <w:rFonts w:ascii="Times New Roman" w:hAnsi="Times New Roman"/>
          <w:kern w:val="0"/>
          <w:sz w:val="22"/>
        </w:rPr>
        <w:t>as follows</w:t>
      </w:r>
      <w:r w:rsidR="00807651">
        <w:rPr>
          <w:rFonts w:ascii="Times New Roman" w:hAnsi="Times New Roman"/>
          <w:kern w:val="0"/>
          <w:sz w:val="22"/>
        </w:rPr>
        <w:t>:</w:t>
      </w:r>
    </w:p>
    <w:p w14:paraId="1BFC03E4" w14:textId="77777777" w:rsidR="00873C90" w:rsidRPr="00E06DE3"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1</w:t>
      </w:r>
      <w:r w:rsidRPr="00753AA7">
        <w:rPr>
          <w:rFonts w:ascii="Times New Roman" w:hAnsi="Times New Roman"/>
          <w:i/>
          <w:kern w:val="0"/>
          <w:sz w:val="22"/>
        </w:rPr>
        <w:t xml:space="preserve">: </w:t>
      </w:r>
      <w:r>
        <w:rPr>
          <w:rFonts w:ascii="Times New Roman" w:hAnsi="Times New Roman"/>
          <w:i/>
          <w:kern w:val="0"/>
          <w:sz w:val="22"/>
        </w:rPr>
        <w:t xml:space="preserve">For Rel-17, regarding the signaling for FBE operation when a UE operates as an initiating device, </w:t>
      </w:r>
      <w:r w:rsidRPr="00792F3E">
        <w:rPr>
          <w:rFonts w:ascii="Times New Roman" w:hAnsi="Times New Roman"/>
          <w:i/>
          <w:kern w:val="0"/>
          <w:sz w:val="22"/>
        </w:rPr>
        <w:t>it should be supported that a gNB provides FFP parameters for UE-initiated COT to the UE by SIB-1</w:t>
      </w:r>
      <w:r>
        <w:rPr>
          <w:rFonts w:ascii="Times New Roman" w:hAnsi="Times New Roman"/>
          <w:i/>
          <w:kern w:val="0"/>
          <w:sz w:val="22"/>
        </w:rPr>
        <w:t>,</w:t>
      </w:r>
      <w:r w:rsidRPr="00792F3E">
        <w:rPr>
          <w:rFonts w:ascii="Times New Roman" w:hAnsi="Times New Roman"/>
          <w:i/>
          <w:kern w:val="0"/>
          <w:sz w:val="22"/>
        </w:rPr>
        <w:t xml:space="preserve"> in addition to dedicated RRC signaling </w:t>
      </w:r>
      <w:r>
        <w:rPr>
          <w:rFonts w:ascii="Times New Roman" w:hAnsi="Times New Roman"/>
          <w:i/>
          <w:kern w:val="0"/>
          <w:sz w:val="22"/>
        </w:rPr>
        <w:t>like</w:t>
      </w:r>
      <w:r w:rsidRPr="00792F3E">
        <w:rPr>
          <w:rFonts w:ascii="Times New Roman" w:hAnsi="Times New Roman"/>
          <w:i/>
          <w:kern w:val="0"/>
          <w:sz w:val="22"/>
        </w:rPr>
        <w:t xml:space="preserve"> that of a gNB initiated COT in Rel-16 NR-U.</w:t>
      </w:r>
    </w:p>
    <w:p w14:paraId="37DA3876" w14:textId="77777777" w:rsidR="00873C90"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39589A">
        <w:rPr>
          <w:rFonts w:ascii="Times New Roman" w:hAnsi="Times New Roman"/>
          <w:i/>
          <w:kern w:val="0"/>
          <w:sz w:val="22"/>
        </w:rPr>
        <w:t xml:space="preserve">Proposal 2: For semi-static channel access mode, it should be allowed to </w:t>
      </w:r>
      <w:r>
        <w:rPr>
          <w:rFonts w:ascii="Times New Roman" w:hAnsi="Times New Roman"/>
          <w:i/>
          <w:kern w:val="0"/>
          <w:sz w:val="22"/>
        </w:rPr>
        <w:t>use</w:t>
      </w:r>
      <w:r w:rsidRPr="0039589A">
        <w:rPr>
          <w:rFonts w:ascii="Times New Roman" w:hAnsi="Times New Roman"/>
          <w:i/>
          <w:kern w:val="0"/>
          <w:sz w:val="22"/>
        </w:rPr>
        <w:t xml:space="preserve"> the transmission of any scheduled/configured UL channel/signal to initiate a COT by a UE</w:t>
      </w:r>
      <w:r w:rsidRPr="0039589A">
        <w:t xml:space="preserve"> </w:t>
      </w:r>
      <w:r w:rsidRPr="0039589A">
        <w:rPr>
          <w:rFonts w:ascii="Times New Roman" w:hAnsi="Times New Roman"/>
          <w:i/>
          <w:kern w:val="0"/>
          <w:sz w:val="22"/>
        </w:rPr>
        <w:t>regardless of DL transmission burst’s reception within one channel occupancy even for the case when</w:t>
      </w:r>
      <w:r>
        <w:rPr>
          <w:rFonts w:ascii="Times New Roman" w:hAnsi="Times New Roman"/>
          <w:i/>
          <w:kern w:val="0"/>
          <w:sz w:val="22"/>
        </w:rPr>
        <w:t xml:space="preserve"> t</w:t>
      </w:r>
      <w:r w:rsidRPr="0039589A">
        <w:rPr>
          <w:rFonts w:ascii="Times New Roman" w:hAnsi="Times New Roman"/>
          <w:i/>
          <w:kern w:val="0"/>
          <w:sz w:val="22"/>
        </w:rPr>
        <w:t xml:space="preserve">he UE is </w:t>
      </w:r>
      <w:r>
        <w:rPr>
          <w:rFonts w:ascii="Times New Roman" w:hAnsi="Times New Roman"/>
          <w:i/>
          <w:kern w:val="0"/>
          <w:sz w:val="22"/>
        </w:rPr>
        <w:t xml:space="preserve">in </w:t>
      </w:r>
      <w:r w:rsidRPr="0039589A">
        <w:rPr>
          <w:rFonts w:ascii="Times New Roman" w:hAnsi="Times New Roman"/>
          <w:i/>
          <w:kern w:val="0"/>
          <w:sz w:val="22"/>
        </w:rPr>
        <w:t>IDLE/INACTIVE mode.</w:t>
      </w:r>
    </w:p>
    <w:p w14:paraId="28669DAF" w14:textId="77777777" w:rsidR="00873C90" w:rsidRPr="00CF401E"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3E3EB6">
        <w:rPr>
          <w:rFonts w:ascii="Times New Roman" w:hAnsi="Times New Roman"/>
          <w:i/>
          <w:kern w:val="0"/>
          <w:sz w:val="22"/>
        </w:rPr>
        <w:t>Proposal</w:t>
      </w:r>
      <w:r w:rsidRPr="00CF401E">
        <w:rPr>
          <w:rFonts w:ascii="Times New Roman" w:hAnsi="Times New Roman"/>
          <w:i/>
          <w:kern w:val="0"/>
          <w:sz w:val="22"/>
        </w:rPr>
        <w:t xml:space="preserve"> 3: If the corresponding field(s) for COT initiator indication is absent in DCI, we propose to have determination of COT initiator for scheduled UL transmission based on the rules which was already agreed to be applied for configured UL transmissions</w:t>
      </w:r>
      <w:r>
        <w:rPr>
          <w:rFonts w:ascii="Times New Roman" w:hAnsi="Times New Roman"/>
          <w:i/>
          <w:kern w:val="0"/>
          <w:sz w:val="22"/>
        </w:rPr>
        <w:t xml:space="preserve">. </w:t>
      </w:r>
    </w:p>
    <w:p w14:paraId="6075D8E1" w14:textId="77777777" w:rsidR="00873C90" w:rsidRPr="00CF401E"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3E3EB6">
        <w:rPr>
          <w:rFonts w:ascii="Times New Roman" w:hAnsi="Times New Roman"/>
          <w:i/>
          <w:kern w:val="0"/>
          <w:sz w:val="22"/>
        </w:rPr>
        <w:t>Proposal</w:t>
      </w:r>
      <w:r w:rsidRPr="00CF401E">
        <w:rPr>
          <w:rFonts w:ascii="Times New Roman" w:hAnsi="Times New Roman"/>
          <w:i/>
          <w:kern w:val="0"/>
          <w:sz w:val="22"/>
        </w:rPr>
        <w:t xml:space="preserve"> </w:t>
      </w:r>
      <w:r>
        <w:rPr>
          <w:rFonts w:ascii="Times New Roman" w:hAnsi="Times New Roman"/>
          <w:i/>
          <w:kern w:val="0"/>
          <w:sz w:val="22"/>
        </w:rPr>
        <w:t>4</w:t>
      </w:r>
      <w:r w:rsidRPr="00CF401E">
        <w:rPr>
          <w:rFonts w:ascii="Times New Roman" w:hAnsi="Times New Roman"/>
          <w:i/>
          <w:kern w:val="0"/>
          <w:sz w:val="22"/>
        </w:rPr>
        <w:t xml:space="preserve">: </w:t>
      </w:r>
      <w:r>
        <w:rPr>
          <w:rFonts w:ascii="Times New Roman" w:hAnsi="Times New Roman"/>
          <w:i/>
          <w:kern w:val="0"/>
          <w:sz w:val="22"/>
        </w:rPr>
        <w:t xml:space="preserve">For the case of cross-FFP scheduling, we propose that </w:t>
      </w:r>
      <w:r w:rsidRPr="00CF401E">
        <w:rPr>
          <w:rFonts w:ascii="Times New Roman" w:hAnsi="Times New Roman"/>
          <w:i/>
          <w:kern w:val="0"/>
          <w:sz w:val="22"/>
        </w:rPr>
        <w:t>the gNB on cross-FFP scheduling can indicate UE’s initiated COT as default on COT initiator indication or the UE always can assume UE’s initiated COT irrespective of indication for scheduled UL transmission outside a COT initiated by gNB.</w:t>
      </w:r>
    </w:p>
    <w:p w14:paraId="4C7AC2F1" w14:textId="77777777" w:rsidR="00873C90" w:rsidRPr="00873C90" w:rsidRDefault="00873C90" w:rsidP="00873C90">
      <w:pPr>
        <w:pStyle w:val="a9"/>
        <w:numPr>
          <w:ilvl w:val="0"/>
          <w:numId w:val="5"/>
        </w:numPr>
        <w:wordWrap/>
        <w:spacing w:after="120" w:line="276" w:lineRule="auto"/>
        <w:ind w:leftChars="0" w:left="426"/>
        <w:rPr>
          <w:rFonts w:ascii="Times New Roman" w:hAnsi="Times New Roman"/>
          <w:i/>
          <w:kern w:val="0"/>
          <w:sz w:val="22"/>
        </w:rPr>
      </w:pPr>
      <w:r w:rsidRPr="00873C90">
        <w:rPr>
          <w:rFonts w:ascii="Times New Roman" w:hAnsi="Times New Roman" w:hint="eastAsia"/>
          <w:i/>
          <w:kern w:val="0"/>
          <w:sz w:val="22"/>
        </w:rPr>
        <w:t>P</w:t>
      </w:r>
      <w:r w:rsidRPr="00873C90">
        <w:rPr>
          <w:rFonts w:ascii="Times New Roman" w:hAnsi="Times New Roman"/>
          <w:i/>
          <w:kern w:val="0"/>
          <w:sz w:val="22"/>
        </w:rPr>
        <w:t>roposal 5: We support to have extension of Rel-16 channel access fields to DCI X_2.</w:t>
      </w:r>
    </w:p>
    <w:p w14:paraId="2D203002" w14:textId="77777777" w:rsidR="00873C90" w:rsidRDefault="00873C90" w:rsidP="00873C90">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6: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637133C9" w14:textId="77777777" w:rsidR="00873C90" w:rsidRDefault="00873C90" w:rsidP="00873C90">
      <w:pPr>
        <w:pStyle w:val="a9"/>
        <w:numPr>
          <w:ilvl w:val="0"/>
          <w:numId w:val="5"/>
        </w:numPr>
        <w:wordWrap/>
        <w:spacing w:after="120" w:line="276" w:lineRule="auto"/>
        <w:ind w:leftChars="0" w:left="426"/>
        <w:rPr>
          <w:rFonts w:ascii="Times New Roman" w:hAnsi="Times New Roman"/>
          <w:i/>
          <w:color w:val="000000"/>
          <w:sz w:val="22"/>
        </w:rPr>
      </w:pPr>
      <w:r w:rsidRPr="007F3FF0">
        <w:rPr>
          <w:rFonts w:ascii="Times New Roman" w:hAnsi="Times New Roman"/>
          <w:i/>
          <w:kern w:val="0"/>
          <w:sz w:val="22"/>
        </w:rPr>
        <w:t xml:space="preserve">Proposal </w:t>
      </w:r>
      <w:r>
        <w:rPr>
          <w:rFonts w:ascii="Times New Roman" w:hAnsi="Times New Roman"/>
          <w:i/>
          <w:kern w:val="0"/>
          <w:sz w:val="22"/>
        </w:rPr>
        <w:t>7</w:t>
      </w:r>
      <w:r w:rsidRPr="007F3FF0">
        <w:rPr>
          <w:rFonts w:ascii="Times New Roman" w:hAnsi="Times New Roman"/>
          <w:i/>
          <w:kern w:val="0"/>
          <w:sz w:val="22"/>
        </w:rPr>
        <w:t xml:space="preserve">: </w:t>
      </w:r>
      <w:r>
        <w:rPr>
          <w:rFonts w:ascii="Times New Roman" w:hAnsi="Times New Roman"/>
          <w:i/>
          <w:color w:val="000000"/>
          <w:sz w:val="22"/>
        </w:rPr>
        <w:t>To enhance PUSCH repetition Type-B for URLLC/</w:t>
      </w:r>
      <w:proofErr w:type="spellStart"/>
      <w:r>
        <w:rPr>
          <w:rFonts w:ascii="Times New Roman" w:hAnsi="Times New Roman"/>
          <w:i/>
          <w:color w:val="000000"/>
          <w:sz w:val="22"/>
        </w:rPr>
        <w:t>IIoT</w:t>
      </w:r>
      <w:proofErr w:type="spellEnd"/>
      <w:r>
        <w:rPr>
          <w:rFonts w:ascii="Times New Roman" w:hAnsi="Times New Roman"/>
          <w:i/>
          <w:color w:val="000000"/>
          <w:sz w:val="22"/>
        </w:rPr>
        <w:t xml:space="preserve"> in the unlicensed band, i</w:t>
      </w:r>
      <w:r w:rsidRPr="007F3FF0">
        <w:rPr>
          <w:rFonts w:ascii="Times New Roman" w:hAnsi="Times New Roman"/>
          <w:i/>
          <w:kern w:val="0"/>
          <w:sz w:val="22"/>
        </w:rPr>
        <w:t xml:space="preserve">t should be further discussed how to handle on LBT gap/switching gap </w:t>
      </w:r>
      <w:r>
        <w:rPr>
          <w:rFonts w:ascii="Times New Roman" w:hAnsi="Times New Roman"/>
          <w:i/>
          <w:kern w:val="0"/>
          <w:sz w:val="22"/>
        </w:rPr>
        <w:t>between</w:t>
      </w:r>
      <w:r w:rsidRPr="007F3FF0">
        <w:rPr>
          <w:rFonts w:ascii="Times New Roman" w:hAnsi="Times New Roman"/>
          <w:i/>
          <w:kern w:val="0"/>
          <w:sz w:val="22"/>
        </w:rPr>
        <w:t xml:space="preserve"> segmented</w:t>
      </w:r>
      <w:r w:rsidRPr="007F3FF0">
        <w:rPr>
          <w:rFonts w:ascii="Times New Roman" w:hAnsi="Times New Roman"/>
          <w:i/>
          <w:color w:val="000000"/>
          <w:sz w:val="22"/>
        </w:rPr>
        <w:t xml:space="preserve"> transmission</w:t>
      </w:r>
      <w:r>
        <w:rPr>
          <w:rFonts w:ascii="Times New Roman" w:hAnsi="Times New Roman"/>
          <w:i/>
          <w:color w:val="000000"/>
          <w:sz w:val="22"/>
        </w:rPr>
        <w:t>s</w:t>
      </w:r>
      <w:r w:rsidRPr="007F3FF0">
        <w:rPr>
          <w:rFonts w:ascii="Times New Roman" w:hAnsi="Times New Roman"/>
          <w:i/>
          <w:color w:val="000000"/>
          <w:sz w:val="22"/>
        </w:rPr>
        <w:t xml:space="preserve"> of nominal repetition by slot boundary or </w:t>
      </w:r>
      <w:r>
        <w:rPr>
          <w:rFonts w:ascii="Times New Roman" w:hAnsi="Times New Roman"/>
          <w:i/>
          <w:color w:val="000000"/>
          <w:sz w:val="22"/>
        </w:rPr>
        <w:t>between</w:t>
      </w:r>
      <w:r w:rsidRPr="007F3FF0">
        <w:rPr>
          <w:rFonts w:ascii="Times New Roman" w:hAnsi="Times New Roman"/>
          <w:i/>
          <w:color w:val="000000"/>
          <w:sz w:val="22"/>
        </w:rPr>
        <w:t xml:space="preserve"> non-contiguous PUSCH </w:t>
      </w:r>
      <w:r>
        <w:rPr>
          <w:rFonts w:ascii="Times New Roman" w:hAnsi="Times New Roman"/>
          <w:i/>
          <w:color w:val="000000"/>
          <w:sz w:val="22"/>
        </w:rPr>
        <w:t>T</w:t>
      </w:r>
      <w:r w:rsidRPr="007F3FF0">
        <w:rPr>
          <w:rFonts w:ascii="Times New Roman" w:hAnsi="Times New Roman"/>
          <w:i/>
          <w:color w:val="000000"/>
          <w:sz w:val="22"/>
        </w:rPr>
        <w:t>ype-B repetition</w:t>
      </w:r>
      <w:r>
        <w:rPr>
          <w:rFonts w:ascii="Times New Roman" w:hAnsi="Times New Roman"/>
          <w:i/>
          <w:color w:val="000000"/>
          <w:sz w:val="22"/>
        </w:rPr>
        <w:t>s</w:t>
      </w:r>
      <w:r w:rsidRPr="007F3FF0">
        <w:rPr>
          <w:rFonts w:ascii="Times New Roman" w:hAnsi="Times New Roman"/>
          <w:i/>
          <w:color w:val="000000"/>
          <w:sz w:val="22"/>
        </w:rPr>
        <w:t xml:space="preserve"> by DL reception (e.g., candidate SS/PBCH blocks, or others)</w:t>
      </w:r>
      <w:r>
        <w:rPr>
          <w:rFonts w:ascii="Times New Roman" w:hAnsi="Times New Roman"/>
          <w:i/>
          <w:color w:val="000000"/>
          <w:sz w:val="22"/>
        </w:rPr>
        <w:t>.</w:t>
      </w:r>
    </w:p>
    <w:p w14:paraId="748D0781" w14:textId="77777777" w:rsidR="00786BEB" w:rsidRPr="00873C90" w:rsidRDefault="00786BEB" w:rsidP="00786BE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3C2C9109" w:rsidR="00901E73"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0113C6">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sidR="000113C6">
        <w:rPr>
          <w:rFonts w:ascii="Times New Roman" w:hAnsi="Times New Roman"/>
          <w:kern w:val="0"/>
          <w:sz w:val="22"/>
        </w:rPr>
        <w:t>1.</w:t>
      </w:r>
      <w:r>
        <w:rPr>
          <w:rFonts w:ascii="Times New Roman" w:hAnsi="Times New Roman"/>
          <w:kern w:val="0"/>
          <w:sz w:val="22"/>
        </w:rPr>
        <w:t>0.0</w:t>
      </w:r>
    </w:p>
    <w:p w14:paraId="309CEF2C" w14:textId="69A9361E"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1.0.0</w:t>
      </w:r>
    </w:p>
    <w:p w14:paraId="0F903085" w14:textId="286D4583"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AE064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AE064E">
        <w:rPr>
          <w:rFonts w:ascii="Times New Roman" w:hAnsi="Times New Roman"/>
          <w:kern w:val="0"/>
          <w:sz w:val="22"/>
        </w:rPr>
        <w:t>1.</w:t>
      </w:r>
      <w:r>
        <w:rPr>
          <w:rFonts w:ascii="Times New Roman" w:hAnsi="Times New Roman"/>
          <w:kern w:val="0"/>
          <w:sz w:val="22"/>
        </w:rPr>
        <w:t>0.0</w:t>
      </w:r>
    </w:p>
    <w:p w14:paraId="437FF1A8" w14:textId="1DEEE2E8" w:rsidR="00AE064E" w:rsidRDefault="00AE064E" w:rsidP="00AE064E">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0.1.0</w:t>
      </w:r>
    </w:p>
    <w:p w14:paraId="0F3F4D3A" w14:textId="460AF715" w:rsidR="00564395" w:rsidRDefault="00BA1BCE"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AE064E">
        <w:rPr>
          <w:rFonts w:ascii="Times New Roman" w:hAnsi="Times New Roman"/>
          <w:kern w:val="0"/>
          <w:sz w:val="22"/>
        </w:rPr>
        <w:t>6</w:t>
      </w:r>
      <w:r>
        <w:rPr>
          <w:rFonts w:ascii="Times New Roman" w:hAnsi="Times New Roman"/>
          <w:kern w:val="0"/>
          <w:sz w:val="22"/>
        </w:rPr>
        <w:t xml:space="preserve">] </w:t>
      </w:r>
      <w:r w:rsidR="007C50C2">
        <w:rPr>
          <w:rFonts w:ascii="Times New Roman" w:hAnsi="Times New Roman"/>
          <w:kern w:val="0"/>
          <w:sz w:val="22"/>
        </w:rPr>
        <w:t xml:space="preserve">3GPP </w:t>
      </w:r>
      <w:r w:rsidR="006871C3">
        <w:rPr>
          <w:rFonts w:ascii="Times New Roman" w:hAnsi="Times New Roman"/>
          <w:kern w:val="0"/>
          <w:sz w:val="22"/>
        </w:rPr>
        <w:t>TS 37.213</w:t>
      </w:r>
      <w:r w:rsidR="00702538">
        <w:rPr>
          <w:rFonts w:ascii="Times New Roman" w:hAnsi="Times New Roman"/>
          <w:kern w:val="0"/>
          <w:sz w:val="22"/>
        </w:rPr>
        <w:t xml:space="preserve"> v16.</w:t>
      </w:r>
      <w:r w:rsidR="00AE064E">
        <w:rPr>
          <w:rFonts w:ascii="Times New Roman" w:hAnsi="Times New Roman"/>
          <w:kern w:val="0"/>
          <w:sz w:val="22"/>
        </w:rPr>
        <w:t>6</w:t>
      </w:r>
      <w:r w:rsidR="007C50C2">
        <w:rPr>
          <w:rFonts w:ascii="Times New Roman" w:hAnsi="Times New Roman"/>
          <w:kern w:val="0"/>
          <w:sz w:val="22"/>
        </w:rPr>
        <w:t>.0</w:t>
      </w:r>
    </w:p>
    <w:p w14:paraId="5EDD0098" w14:textId="10FA9AB5" w:rsidR="00AE064E" w:rsidRDefault="00AE064E"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7] </w:t>
      </w:r>
      <w:r w:rsidRPr="00AE064E">
        <w:rPr>
          <w:rFonts w:ascii="Times New Roman" w:hAnsi="Times New Roman"/>
          <w:kern w:val="0"/>
          <w:sz w:val="22"/>
        </w:rPr>
        <w:t>R1- 2106048</w:t>
      </w:r>
      <w:r>
        <w:rPr>
          <w:rFonts w:ascii="Times New Roman" w:hAnsi="Times New Roman"/>
          <w:kern w:val="0"/>
          <w:sz w:val="22"/>
        </w:rPr>
        <w:t xml:space="preserve">, </w:t>
      </w:r>
      <w:r w:rsidRPr="00AE064E">
        <w:rPr>
          <w:rFonts w:ascii="Times New Roman" w:hAnsi="Times New Roman"/>
          <w:kern w:val="0"/>
          <w:sz w:val="22"/>
        </w:rPr>
        <w:t>Summary#5 - Enhancements for IIOT/URLLC on Unlicensed Band</w:t>
      </w:r>
      <w:r>
        <w:rPr>
          <w:rFonts w:ascii="Times New Roman" w:hAnsi="Times New Roman"/>
          <w:kern w:val="0"/>
          <w:sz w:val="22"/>
        </w:rPr>
        <w:t xml:space="preserve">, </w:t>
      </w:r>
      <w:r w:rsidRPr="00AE064E">
        <w:rPr>
          <w:rFonts w:ascii="Times New Roman" w:hAnsi="Times New Roman"/>
          <w:kern w:val="0"/>
          <w:sz w:val="22"/>
        </w:rPr>
        <w:t>Moderator (Ericsson)</w:t>
      </w:r>
    </w:p>
    <w:sectPr w:rsidR="00AE064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A413" w14:textId="77777777" w:rsidR="00023B77" w:rsidRDefault="00023B77" w:rsidP="00E9744E">
      <w:r>
        <w:separator/>
      </w:r>
    </w:p>
  </w:endnote>
  <w:endnote w:type="continuationSeparator" w:id="0">
    <w:p w14:paraId="75D3C318" w14:textId="77777777" w:rsidR="00023B77" w:rsidRDefault="00023B77" w:rsidP="00E9744E">
      <w:r>
        <w:continuationSeparator/>
      </w:r>
    </w:p>
  </w:endnote>
  <w:endnote w:type="continuationNotice" w:id="1">
    <w:p w14:paraId="3E4A5F2C" w14:textId="77777777" w:rsidR="00023B77" w:rsidRDefault="00023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FC03C" w14:textId="77777777" w:rsidR="00023B77" w:rsidRDefault="00023B77" w:rsidP="00E9744E">
      <w:r>
        <w:separator/>
      </w:r>
    </w:p>
  </w:footnote>
  <w:footnote w:type="continuationSeparator" w:id="0">
    <w:p w14:paraId="5D57FF31" w14:textId="77777777" w:rsidR="00023B77" w:rsidRDefault="00023B77" w:rsidP="00E9744E">
      <w:r>
        <w:continuationSeparator/>
      </w:r>
    </w:p>
  </w:footnote>
  <w:footnote w:type="continuationNotice" w:id="1">
    <w:p w14:paraId="75D5E9D2" w14:textId="77777777" w:rsidR="00023B77" w:rsidRDefault="00023B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23"/>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11"/>
  </w:num>
  <w:num w:numId="5">
    <w:abstractNumId w:val="24"/>
  </w:num>
  <w:num w:numId="6">
    <w:abstractNumId w:val="1"/>
  </w:num>
  <w:num w:numId="7">
    <w:abstractNumId w:val="19"/>
  </w:num>
  <w:num w:numId="8">
    <w:abstractNumId w:val="27"/>
  </w:num>
  <w:num w:numId="9">
    <w:abstractNumId w:val="8"/>
  </w:num>
  <w:num w:numId="10">
    <w:abstractNumId w:val="0"/>
  </w:num>
  <w:num w:numId="11">
    <w:abstractNumId w:val="22"/>
  </w:num>
  <w:num w:numId="12">
    <w:abstractNumId w:val="25"/>
  </w:num>
  <w:num w:numId="13">
    <w:abstractNumId w:val="20"/>
  </w:num>
  <w:num w:numId="14">
    <w:abstractNumId w:val="17"/>
  </w:num>
  <w:num w:numId="15">
    <w:abstractNumId w:val="21"/>
  </w:num>
  <w:num w:numId="16">
    <w:abstractNumId w:val="29"/>
  </w:num>
  <w:num w:numId="17">
    <w:abstractNumId w:val="4"/>
  </w:num>
  <w:num w:numId="18">
    <w:abstractNumId w:val="2"/>
  </w:num>
  <w:num w:numId="19">
    <w:abstractNumId w:val="12"/>
  </w:num>
  <w:num w:numId="20">
    <w:abstractNumId w:val="16"/>
  </w:num>
  <w:num w:numId="21">
    <w:abstractNumId w:val="30"/>
  </w:num>
  <w:num w:numId="22">
    <w:abstractNumId w:val="28"/>
  </w:num>
  <w:num w:numId="23">
    <w:abstractNumId w:val="3"/>
  </w:num>
  <w:num w:numId="24">
    <w:abstractNumId w:val="31"/>
  </w:num>
  <w:num w:numId="25">
    <w:abstractNumId w:val="26"/>
  </w:num>
  <w:num w:numId="26">
    <w:abstractNumId w:val="18"/>
  </w:num>
  <w:num w:numId="27">
    <w:abstractNumId w:val="6"/>
  </w:num>
  <w:num w:numId="28">
    <w:abstractNumId w:val="13"/>
  </w:num>
  <w:num w:numId="29">
    <w:abstractNumId w:val="14"/>
  </w:num>
  <w:num w:numId="30">
    <w:abstractNumId w:val="7"/>
  </w:num>
  <w:num w:numId="31">
    <w:abstractNumId w:val="9"/>
  </w:num>
  <w:num w:numId="32">
    <w:abstractNumId w:val="5"/>
  </w:num>
  <w:num w:numId="33">
    <w:abstractNumId w:val="10"/>
  </w:num>
  <w:num w:numId="34">
    <w:abstractNumId w:val="31"/>
  </w:num>
  <w:num w:numId="35">
    <w:abstractNumId w:val="26"/>
  </w:num>
  <w:num w:numId="3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3C6"/>
    <w:rsid w:val="00011882"/>
    <w:rsid w:val="00011E67"/>
    <w:rsid w:val="00012629"/>
    <w:rsid w:val="00012B6D"/>
    <w:rsid w:val="000135EA"/>
    <w:rsid w:val="0001375A"/>
    <w:rsid w:val="00013AE1"/>
    <w:rsid w:val="000145B2"/>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B77"/>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451"/>
    <w:rsid w:val="00075FF2"/>
    <w:rsid w:val="0007637E"/>
    <w:rsid w:val="00076AAC"/>
    <w:rsid w:val="00076F37"/>
    <w:rsid w:val="000770E2"/>
    <w:rsid w:val="00077766"/>
    <w:rsid w:val="00077A72"/>
    <w:rsid w:val="00077B72"/>
    <w:rsid w:val="00077D34"/>
    <w:rsid w:val="000806BC"/>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2A2"/>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5BD"/>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CE"/>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4D6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0D"/>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98C"/>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9D"/>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8B4"/>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1DC"/>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BB2"/>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3EB6"/>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7F4"/>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051"/>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150"/>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1C7"/>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65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25D"/>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87A"/>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1EB"/>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4F4F"/>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064B"/>
    <w:rsid w:val="00691251"/>
    <w:rsid w:val="00691E9C"/>
    <w:rsid w:val="00692260"/>
    <w:rsid w:val="006922DD"/>
    <w:rsid w:val="006927EB"/>
    <w:rsid w:val="00692ABE"/>
    <w:rsid w:val="00692D74"/>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921"/>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1E7"/>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97A"/>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47F"/>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A99"/>
    <w:rsid w:val="00855CD0"/>
    <w:rsid w:val="0085628B"/>
    <w:rsid w:val="0085636B"/>
    <w:rsid w:val="008564C3"/>
    <w:rsid w:val="008564CB"/>
    <w:rsid w:val="008601BE"/>
    <w:rsid w:val="0086022D"/>
    <w:rsid w:val="00860292"/>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90"/>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628"/>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A2F"/>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A5A"/>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64E"/>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6FFF"/>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AD4"/>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938"/>
    <w:rsid w:val="00C15F94"/>
    <w:rsid w:val="00C16183"/>
    <w:rsid w:val="00C16425"/>
    <w:rsid w:val="00C167EB"/>
    <w:rsid w:val="00C16936"/>
    <w:rsid w:val="00C169E0"/>
    <w:rsid w:val="00C16E0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01E"/>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423"/>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4C2C"/>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404"/>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34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5DCD"/>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6B3"/>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3F96"/>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0FB2"/>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44458949">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78996342">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3057</Words>
  <Characters>17430</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2021-08-07T06:07:00Z</dcterms:created>
  <dcterms:modified xsi:type="dcterms:W3CDTF">2021-08-07T06:07:00Z</dcterms:modified>
</cp:coreProperties>
</file>